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tabs>
          <w:tab w:val="left" w:leader="none" w:pos="567"/>
        </w:tabs>
        <w:spacing w:after="240" w:line="300" w:lineRule="auto"/>
        <w:ind w:left="-397" w:firstLine="0"/>
        <w:rPr>
          <w:b w:val="1"/>
          <w:color w:val="000000"/>
          <w:sz w:val="28"/>
          <w:szCs w:val="28"/>
        </w:rPr>
      </w:pPr>
      <w:r w:rsidDel="00000000" w:rsidR="00000000" w:rsidRPr="00000000">
        <w:rPr>
          <w:b w:val="1"/>
          <w:color w:val="000000"/>
          <w:sz w:val="28"/>
          <w:szCs w:val="28"/>
          <w:rtl w:val="0"/>
        </w:rPr>
        <w:t xml:space="preserve">Guidelines for submitting papers to the 11</w:t>
      </w:r>
      <w:r w:rsidDel="00000000" w:rsidR="00000000" w:rsidRPr="00000000">
        <w:rPr>
          <w:b w:val="1"/>
          <w:color w:val="000000"/>
          <w:sz w:val="28"/>
          <w:szCs w:val="28"/>
          <w:vertAlign w:val="superscript"/>
          <w:rtl w:val="0"/>
        </w:rPr>
        <w:t xml:space="preserve">th</w:t>
      </w:r>
      <w:r w:rsidDel="00000000" w:rsidR="00000000" w:rsidRPr="00000000">
        <w:rPr>
          <w:b w:val="1"/>
          <w:color w:val="000000"/>
          <w:sz w:val="28"/>
          <w:szCs w:val="28"/>
          <w:rtl w:val="0"/>
        </w:rPr>
        <w:t xml:space="preserve"> Information Design International Conference (CIDI 2023) and 11</w:t>
      </w:r>
      <w:r w:rsidDel="00000000" w:rsidR="00000000" w:rsidRPr="00000000">
        <w:rPr>
          <w:b w:val="1"/>
          <w:color w:val="000000"/>
          <w:sz w:val="28"/>
          <w:szCs w:val="28"/>
          <w:vertAlign w:val="superscript"/>
          <w:rtl w:val="0"/>
        </w:rPr>
        <w:t xml:space="preserve">th</w:t>
      </w:r>
      <w:r w:rsidDel="00000000" w:rsidR="00000000" w:rsidRPr="00000000">
        <w:rPr>
          <w:b w:val="1"/>
          <w:color w:val="000000"/>
          <w:sz w:val="28"/>
          <w:szCs w:val="28"/>
          <w:rtl w:val="0"/>
        </w:rPr>
        <w:t xml:space="preserve"> Information Design Student Conference (CONGIC 2023)</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0" w:before="0" w:line="300" w:lineRule="auto"/>
        <w:ind w:left="-39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Ricardo Cunha Lima, Fátima Finizola</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tabs>
          <w:tab w:val="left" w:leader="none" w:pos="284"/>
        </w:tabs>
        <w:spacing w:after="180" w:line="300" w:lineRule="auto"/>
        <w:ind w:firstLine="0"/>
        <w:rPr>
          <w:color w:val="000000"/>
          <w:sz w:val="18"/>
          <w:szCs w:val="18"/>
        </w:rPr>
      </w:pPr>
      <w:r w:rsidDel="00000000" w:rsidR="00000000" w:rsidRPr="00000000">
        <w:rPr>
          <w:color w:val="000000"/>
          <w:sz w:val="18"/>
          <w:szCs w:val="18"/>
          <w:rtl w:val="0"/>
        </w:rPr>
        <w:t xml:space="preserve">guidelines, submission, paper, model</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tabs>
          <w:tab w:val="left" w:leader="none" w:pos="284"/>
        </w:tabs>
        <w:spacing w:line="300" w:lineRule="auto"/>
        <w:ind w:firstLine="0"/>
        <w:rPr>
          <w:color w:val="000000"/>
          <w:sz w:val="18"/>
          <w:szCs w:val="18"/>
        </w:rPr>
      </w:pPr>
      <w:r w:rsidDel="00000000" w:rsidR="00000000" w:rsidRPr="00000000">
        <w:rPr>
          <w:color w:val="000000"/>
          <w:sz w:val="18"/>
          <w:szCs w:val="18"/>
          <w:rtl w:val="0"/>
        </w:rPr>
        <w:t xml:space="preserve">The purpose of this document is to present the guidelines and orientation on how you should prepare your paper for submission to the joint conferences: 11</w:t>
      </w:r>
      <w:r w:rsidDel="00000000" w:rsidR="00000000" w:rsidRPr="00000000">
        <w:rPr>
          <w:color w:val="000000"/>
          <w:sz w:val="18"/>
          <w:szCs w:val="18"/>
          <w:vertAlign w:val="superscript"/>
          <w:rtl w:val="0"/>
        </w:rPr>
        <w:t xml:space="preserve">th</w:t>
      </w:r>
      <w:r w:rsidDel="00000000" w:rsidR="00000000" w:rsidRPr="00000000">
        <w:rPr>
          <w:color w:val="000000"/>
          <w:sz w:val="18"/>
          <w:szCs w:val="18"/>
          <w:rtl w:val="0"/>
        </w:rPr>
        <w:t xml:space="preserve"> Information Design International Conference (CIDI 2023) and 11</w:t>
      </w:r>
      <w:r w:rsidDel="00000000" w:rsidR="00000000" w:rsidRPr="00000000">
        <w:rPr>
          <w:color w:val="000000"/>
          <w:sz w:val="18"/>
          <w:szCs w:val="18"/>
          <w:vertAlign w:val="superscript"/>
          <w:rtl w:val="0"/>
        </w:rPr>
        <w:t xml:space="preserve">th</w:t>
      </w:r>
      <w:r w:rsidDel="00000000" w:rsidR="00000000" w:rsidRPr="00000000">
        <w:rPr>
          <w:color w:val="000000"/>
          <w:sz w:val="18"/>
          <w:szCs w:val="18"/>
          <w:rtl w:val="0"/>
        </w:rPr>
        <w:t xml:space="preserve"> Information Design Student Conference (CONGIC 2023). At the same time this document can be used as a template for the paper elaboration as it is formatted accordingly to these guidelines. Your paper will be published in the Conferences Proceedings. These guidelines are divided into four topics: (1) introduction to subscription form; (2) instructions on layout; (3) copyright considerations, (4) important dates and timeline. You must follow these directions in order to have your paper published. Please read them carefully. All of the articles will be reproduced exactly as submitted by the authors. Therefore, proofreading is the authors responsibility. If any of the guidelines presented here is not sufficiently clear, please do not hesitate to contact us by the e-mail </w:t>
      </w:r>
      <w:r w:rsidDel="00000000" w:rsidR="00000000" w:rsidRPr="00000000">
        <w:rPr>
          <w:rtl w:val="0"/>
        </w:rPr>
        <w:t xml:space="preserve">comitecientifico.cidi2023@sbdi.org.br</w:t>
      </w:r>
      <w:r w:rsidDel="00000000" w:rsidR="00000000" w:rsidRPr="00000000">
        <w:rPr>
          <w:color w:val="000000"/>
          <w:sz w:val="18"/>
          <w:szCs w:val="18"/>
          <w:rtl w:val="0"/>
        </w:rPr>
        <w:t xml:space="preserve">. Do not forget to indicate in the subject, if your doubt is about CIDI or CONGIC.</w:t>
      </w:r>
    </w:p>
    <w:p w:rsidR="00000000" w:rsidDel="00000000" w:rsidP="00000000" w:rsidRDefault="00000000" w:rsidRPr="00000000" w14:paraId="00000005">
      <w:pPr>
        <w:keepNext w:val="1"/>
        <w:numPr>
          <w:ilvl w:val="0"/>
          <w:numId w:val="2"/>
        </w:numPr>
        <w:pBdr>
          <w:top w:space="0" w:sz="0" w:val="nil"/>
          <w:left w:space="0" w:sz="0" w:val="nil"/>
          <w:bottom w:space="0" w:sz="0" w:val="nil"/>
          <w:right w:space="0" w:sz="0" w:val="nil"/>
          <w:between w:space="0" w:sz="0" w:val="nil"/>
        </w:pBdr>
        <w:spacing w:after="240" w:before="480" w:line="300" w:lineRule="auto"/>
        <w:ind w:left="284" w:hanging="142"/>
        <w:rPr/>
      </w:pPr>
      <w:r w:rsidDel="00000000" w:rsidR="00000000" w:rsidRPr="00000000">
        <w:rPr>
          <w:b w:val="1"/>
          <w:color w:val="000000"/>
          <w:sz w:val="24"/>
          <w:szCs w:val="24"/>
          <w:rtl w:val="0"/>
        </w:rPr>
        <w:t xml:space="preserve">Introduction</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The authors of the paper submission must comply with the guidelines presented herein and fill out the paper registration form, available at the conference’s website &lt;</w:t>
      </w:r>
      <w:hyperlink r:id="rId7">
        <w:r w:rsidDel="00000000" w:rsidR="00000000" w:rsidRPr="00000000">
          <w:rPr>
            <w:color w:val="0000ff"/>
            <w:u w:val="single"/>
            <w:rtl w:val="0"/>
          </w:rPr>
          <w:t xml:space="preserve">https://www.even3.com.br/evento/login?evento=cidi2023&amp;ReturnUrl=%2fparticipante%2ftrabalhocientifico%2f</w:t>
        </w:r>
      </w:hyperlink>
      <w:r w:rsidDel="00000000" w:rsidR="00000000" w:rsidRPr="00000000">
        <w:rPr>
          <w:color w:val="000000"/>
          <w:rtl w:val="0"/>
        </w:rPr>
        <w:t xml:space="preserve">&gt;</w:t>
      </w:r>
    </w:p>
    <w:p w:rsidR="00000000" w:rsidDel="00000000" w:rsidP="00000000" w:rsidRDefault="00000000" w:rsidRPr="00000000" w14:paraId="00000007">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008">
      <w:pPr>
        <w:rPr/>
      </w:pPr>
      <w:bookmarkStart w:colFirst="0" w:colLast="0" w:name="_gjdgxs" w:id="0"/>
      <w:bookmarkEnd w:id="0"/>
      <w:r w:rsidDel="00000000" w:rsidR="00000000" w:rsidRPr="00000000">
        <w:rPr>
          <w:rtl w:val="0"/>
        </w:rPr>
        <w:t xml:space="preserve">Contributions to the conference may be presented for the following formats: </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tabs>
          <w:tab w:val="left" w:leader="none" w:pos="709"/>
        </w:tabs>
        <w:ind w:left="737" w:hanging="340"/>
        <w:rPr/>
      </w:pPr>
      <w:r w:rsidDel="00000000" w:rsidR="00000000" w:rsidRPr="00000000">
        <w:rPr>
          <w:color w:val="000000"/>
          <w:rtl w:val="0"/>
        </w:rPr>
        <w:t xml:space="preserve">CIDI Paper: articles reporting results of completed research or research in progress, which indicate relevant contributions to Information Design;</w:t>
      </w:r>
      <w:r w:rsidDel="00000000" w:rsidR="00000000" w:rsidRPr="00000000">
        <w:rPr>
          <w:rtl w:val="0"/>
        </w:rPr>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tabs>
          <w:tab w:val="left" w:leader="none" w:pos="709"/>
        </w:tabs>
        <w:ind w:left="737" w:hanging="340"/>
        <w:rPr/>
      </w:pPr>
      <w:r w:rsidDel="00000000" w:rsidR="00000000" w:rsidRPr="00000000">
        <w:rPr>
          <w:color w:val="000000"/>
          <w:rtl w:val="0"/>
        </w:rPr>
        <w:t xml:space="preserve">CONGIC Paper: works by undergraduate students (e.g. scientific initiation, end of course articles, etc.) whether completed or ongoing research.</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Authors must select a track: (1) Communication and Media; (2) Education; (3) History and Graphic Memory; (4) Health; (5) Society or (6) Information Visualization. Notice that both "CIDI Paper" and "CONGIC Paper" will be published in the conference proceedings independent of presentation format (oral presentation or digital poster). At least two judgment panel members will read each paper. The authors should upload two archives at the submission, one blinded for blind review evaluation and another complete for the proceedings. The authors will be notified by e-mail of the decisions. All submissions must be uploaded as .doc or .docx files.</w:t>
      </w:r>
    </w:p>
    <w:p w:rsidR="00000000" w:rsidDel="00000000" w:rsidP="00000000" w:rsidRDefault="00000000" w:rsidRPr="00000000" w14:paraId="0000000D">
      <w:pPr>
        <w:keepNext w:val="1"/>
        <w:pBdr>
          <w:top w:space="0" w:sz="0" w:val="nil"/>
          <w:left w:space="0" w:sz="0" w:val="nil"/>
          <w:bottom w:space="0" w:sz="0" w:val="nil"/>
          <w:right w:space="0" w:sz="0" w:val="nil"/>
          <w:between w:space="0" w:sz="0" w:val="nil"/>
        </w:pBdr>
        <w:spacing w:after="240" w:before="480" w:line="300" w:lineRule="auto"/>
        <w:ind w:left="284" w:firstLine="0"/>
        <w:rPr/>
      </w:pPr>
      <w:r w:rsidDel="00000000" w:rsidR="00000000" w:rsidRPr="00000000">
        <w:rPr>
          <w:b w:val="1"/>
          <w:color w:val="000000"/>
          <w:sz w:val="24"/>
          <w:szCs w:val="24"/>
          <w:rtl w:val="0"/>
        </w:rPr>
        <w:t xml:space="preserve">Page layout</w:t>
      </w:r>
      <w:r w:rsidDel="00000000" w:rsidR="00000000" w:rsidRPr="00000000">
        <w:rPr>
          <w:rtl w:val="0"/>
        </w:rPr>
      </w:r>
    </w:p>
    <w:p w:rsidR="00000000" w:rsidDel="00000000" w:rsidP="00000000" w:rsidRDefault="00000000" w:rsidRPr="00000000" w14:paraId="0000000E">
      <w:pPr>
        <w:keepNext w:val="1"/>
        <w:numPr>
          <w:ilvl w:val="1"/>
          <w:numId w:val="2"/>
        </w:numPr>
        <w:pBdr>
          <w:top w:space="0" w:sz="0" w:val="nil"/>
          <w:left w:space="0" w:sz="0" w:val="nil"/>
          <w:bottom w:space="0" w:sz="0" w:val="nil"/>
          <w:right w:space="0" w:sz="0" w:val="nil"/>
          <w:between w:space="0" w:sz="0" w:val="nil"/>
        </w:pBdr>
        <w:tabs>
          <w:tab w:val="left" w:leader="none" w:pos="284"/>
        </w:tabs>
        <w:spacing w:after="120" w:before="240" w:lineRule="auto"/>
        <w:ind w:left="0" w:firstLine="0"/>
        <w:rPr>
          <w:b w:val="1"/>
          <w:color w:val="000000"/>
        </w:rPr>
      </w:pPr>
      <w:r w:rsidDel="00000000" w:rsidR="00000000" w:rsidRPr="00000000">
        <w:rPr>
          <w:color w:val="000000"/>
          <w:rtl w:val="0"/>
        </w:rPr>
        <w:t xml:space="preserve">Please follow the instructions herein to format your paper´s layout. This document shows how the paper should be formatted. </w:t>
      </w:r>
      <w:r w:rsidDel="00000000" w:rsidR="00000000" w:rsidRPr="00000000">
        <w:rPr>
          <w:rtl w:val="0"/>
        </w:rPr>
      </w:r>
    </w:p>
    <w:p w:rsidR="00000000" w:rsidDel="00000000" w:rsidP="00000000" w:rsidRDefault="00000000" w:rsidRPr="00000000" w14:paraId="0000000F">
      <w:pPr>
        <w:keepNext w:val="1"/>
        <w:numPr>
          <w:ilvl w:val="1"/>
          <w:numId w:val="2"/>
        </w:numPr>
        <w:pBdr>
          <w:top w:space="0" w:sz="0" w:val="nil"/>
          <w:left w:space="0" w:sz="0" w:val="nil"/>
          <w:bottom w:space="0" w:sz="0" w:val="nil"/>
          <w:right w:space="0" w:sz="0" w:val="nil"/>
          <w:between w:space="0" w:sz="0" w:val="nil"/>
        </w:pBdr>
        <w:tabs>
          <w:tab w:val="left" w:leader="none" w:pos="284"/>
        </w:tabs>
        <w:spacing w:after="120" w:before="240" w:lineRule="auto"/>
        <w:ind w:left="0" w:firstLine="0"/>
        <w:rPr>
          <w:b w:val="1"/>
          <w:color w:val="000000"/>
        </w:rPr>
      </w:pPr>
      <w:r w:rsidDel="00000000" w:rsidR="00000000" w:rsidRPr="00000000">
        <w:rPr>
          <w:b w:val="1"/>
          <w:color w:val="000000"/>
          <w:rtl w:val="0"/>
        </w:rPr>
        <w:t xml:space="preserve">Margin and page format</w:t>
      </w:r>
    </w:p>
    <w:p w:rsidR="00000000" w:rsidDel="00000000" w:rsidP="00000000" w:rsidRDefault="00000000" w:rsidRPr="00000000" w14:paraId="00000010">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The page size adopted for the papers is A4 (21 × 29.7 cm) with the following margins: 2 cm top margin, 3 cm bottom margin, 4 cm left side margin, and 2 cm right side margin. Do not insert page numbers. </w:t>
      </w:r>
    </w:p>
    <w:p w:rsidR="00000000" w:rsidDel="00000000" w:rsidP="00000000" w:rsidRDefault="00000000" w:rsidRPr="00000000" w14:paraId="00000011">
      <w:pPr>
        <w:keepNext w:val="1"/>
        <w:numPr>
          <w:ilvl w:val="1"/>
          <w:numId w:val="2"/>
        </w:numPr>
        <w:pBdr>
          <w:top w:space="0" w:sz="0" w:val="nil"/>
          <w:left w:space="0" w:sz="0" w:val="nil"/>
          <w:bottom w:space="0" w:sz="0" w:val="nil"/>
          <w:right w:space="0" w:sz="0" w:val="nil"/>
          <w:between w:space="0" w:sz="0" w:val="nil"/>
        </w:pBdr>
        <w:tabs>
          <w:tab w:val="left" w:leader="none" w:pos="284"/>
        </w:tabs>
        <w:spacing w:after="120" w:before="240" w:lineRule="auto"/>
        <w:ind w:left="0" w:firstLine="0"/>
        <w:rPr>
          <w:b w:val="1"/>
          <w:color w:val="000000"/>
        </w:rPr>
      </w:pPr>
      <w:r w:rsidDel="00000000" w:rsidR="00000000" w:rsidRPr="00000000">
        <w:rPr>
          <w:b w:val="1"/>
          <w:color w:val="000000"/>
          <w:rtl w:val="0"/>
        </w:rPr>
        <w:t xml:space="preserve">Line spacing</w:t>
      </w:r>
    </w:p>
    <w:p w:rsidR="00000000" w:rsidDel="00000000" w:rsidP="00000000" w:rsidRDefault="00000000" w:rsidRPr="00000000" w14:paraId="00000012">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Use 1.5-line spacing between lines in the text body, without space between paragraphs. To format these specifications, in Microsoft Word, use the menu “Format &gt; Paragraph”.</w:t>
      </w:r>
    </w:p>
    <w:p w:rsidR="00000000" w:rsidDel="00000000" w:rsidP="00000000" w:rsidRDefault="00000000" w:rsidRPr="00000000" w14:paraId="00000013">
      <w:pPr>
        <w:keepNext w:val="1"/>
        <w:numPr>
          <w:ilvl w:val="1"/>
          <w:numId w:val="2"/>
        </w:numPr>
        <w:pBdr>
          <w:top w:space="0" w:sz="0" w:val="nil"/>
          <w:left w:space="0" w:sz="0" w:val="nil"/>
          <w:bottom w:space="0" w:sz="0" w:val="nil"/>
          <w:right w:space="0" w:sz="0" w:val="nil"/>
          <w:between w:space="0" w:sz="0" w:val="nil"/>
        </w:pBdr>
        <w:tabs>
          <w:tab w:val="left" w:leader="none" w:pos="284"/>
        </w:tabs>
        <w:spacing w:after="120" w:before="240" w:lineRule="auto"/>
        <w:ind w:left="0" w:firstLine="0"/>
        <w:rPr>
          <w:b w:val="1"/>
          <w:color w:val="000000"/>
        </w:rPr>
      </w:pPr>
      <w:r w:rsidDel="00000000" w:rsidR="00000000" w:rsidRPr="00000000">
        <w:rPr>
          <w:b w:val="1"/>
          <w:color w:val="000000"/>
          <w:rtl w:val="0"/>
        </w:rPr>
        <w:t xml:space="preserve">Indentation</w:t>
      </w:r>
    </w:p>
    <w:p w:rsidR="00000000" w:rsidDel="00000000" w:rsidP="00000000" w:rsidRDefault="00000000" w:rsidRPr="00000000" w14:paraId="00000014">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Do not indent the first line of paragraphs after a title or subtitle. The indentation means the beginning of a section or subsection of the document. All other paragraphs should have the first line indented by 0.5 cm.</w:t>
      </w:r>
    </w:p>
    <w:p w:rsidR="00000000" w:rsidDel="00000000" w:rsidP="00000000" w:rsidRDefault="00000000" w:rsidRPr="00000000" w14:paraId="00000015">
      <w:pPr>
        <w:keepNext w:val="1"/>
        <w:numPr>
          <w:ilvl w:val="1"/>
          <w:numId w:val="2"/>
        </w:numPr>
        <w:pBdr>
          <w:top w:space="0" w:sz="0" w:val="nil"/>
          <w:left w:space="0" w:sz="0" w:val="nil"/>
          <w:bottom w:space="0" w:sz="0" w:val="nil"/>
          <w:right w:space="0" w:sz="0" w:val="nil"/>
          <w:between w:space="0" w:sz="0" w:val="nil"/>
        </w:pBdr>
        <w:tabs>
          <w:tab w:val="left" w:leader="none" w:pos="284"/>
        </w:tabs>
        <w:spacing w:after="120" w:before="240" w:lineRule="auto"/>
        <w:ind w:left="0" w:firstLine="0"/>
        <w:rPr>
          <w:b w:val="1"/>
          <w:color w:val="000000"/>
        </w:rPr>
      </w:pPr>
      <w:r w:rsidDel="00000000" w:rsidR="00000000" w:rsidRPr="00000000">
        <w:rPr>
          <w:b w:val="1"/>
          <w:color w:val="000000"/>
          <w:rtl w:val="0"/>
        </w:rPr>
        <w:t xml:space="preserve">Column and alignment</w:t>
      </w:r>
    </w:p>
    <w:p w:rsidR="00000000" w:rsidDel="00000000" w:rsidP="00000000" w:rsidRDefault="00000000" w:rsidRPr="00000000" w14:paraId="00000016">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Text should be formatted in a single column with 15 cm. By using the above specified margin sizes, the computer automatically will format the column size of your document. Text should be left-aligned.</w:t>
      </w:r>
    </w:p>
    <w:p w:rsidR="00000000" w:rsidDel="00000000" w:rsidP="00000000" w:rsidRDefault="00000000" w:rsidRPr="00000000" w14:paraId="00000017">
      <w:pPr>
        <w:keepNext w:val="1"/>
        <w:numPr>
          <w:ilvl w:val="1"/>
          <w:numId w:val="2"/>
        </w:numPr>
        <w:pBdr>
          <w:top w:space="0" w:sz="0" w:val="nil"/>
          <w:left w:space="0" w:sz="0" w:val="nil"/>
          <w:bottom w:space="0" w:sz="0" w:val="nil"/>
          <w:right w:space="0" w:sz="0" w:val="nil"/>
          <w:between w:space="0" w:sz="0" w:val="nil"/>
        </w:pBdr>
        <w:tabs>
          <w:tab w:val="left" w:leader="none" w:pos="284"/>
        </w:tabs>
        <w:spacing w:after="120" w:before="240" w:lineRule="auto"/>
        <w:ind w:left="0" w:firstLine="0"/>
        <w:rPr>
          <w:b w:val="1"/>
          <w:color w:val="000000"/>
        </w:rPr>
      </w:pPr>
      <w:r w:rsidDel="00000000" w:rsidR="00000000" w:rsidRPr="00000000">
        <w:rPr>
          <w:b w:val="1"/>
          <w:color w:val="000000"/>
          <w:rtl w:val="0"/>
        </w:rPr>
        <w:t xml:space="preserve">Text</w:t>
      </w:r>
    </w:p>
    <w:p w:rsidR="00000000" w:rsidDel="00000000" w:rsidP="00000000" w:rsidRDefault="00000000" w:rsidRPr="00000000" w14:paraId="00000018">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Use the Arial, 10pt, for the paper´s text.</w:t>
      </w:r>
    </w:p>
    <w:p w:rsidR="00000000" w:rsidDel="00000000" w:rsidP="00000000" w:rsidRDefault="00000000" w:rsidRPr="00000000" w14:paraId="00000019">
      <w:pPr>
        <w:keepNext w:val="1"/>
        <w:numPr>
          <w:ilvl w:val="1"/>
          <w:numId w:val="2"/>
        </w:numPr>
        <w:pBdr>
          <w:top w:space="0" w:sz="0" w:val="nil"/>
          <w:left w:space="0" w:sz="0" w:val="nil"/>
          <w:bottom w:space="0" w:sz="0" w:val="nil"/>
          <w:right w:space="0" w:sz="0" w:val="nil"/>
          <w:between w:space="0" w:sz="0" w:val="nil"/>
        </w:pBdr>
        <w:tabs>
          <w:tab w:val="left" w:leader="none" w:pos="284"/>
        </w:tabs>
        <w:spacing w:after="120" w:before="240" w:lineRule="auto"/>
        <w:ind w:left="0" w:firstLine="0"/>
        <w:rPr>
          <w:b w:val="1"/>
          <w:color w:val="000000"/>
        </w:rPr>
      </w:pPr>
      <w:r w:rsidDel="00000000" w:rsidR="00000000" w:rsidRPr="00000000">
        <w:rPr>
          <w:b w:val="1"/>
          <w:color w:val="000000"/>
          <w:rtl w:val="0"/>
        </w:rPr>
        <w:t xml:space="preserve">Paper headings</w:t>
      </w:r>
    </w:p>
    <w:p w:rsidR="00000000" w:rsidDel="00000000" w:rsidP="00000000" w:rsidRDefault="00000000" w:rsidRPr="00000000" w14:paraId="0000001A">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The title of your paper must appear first in English, using </w:t>
      </w:r>
      <w:r w:rsidDel="00000000" w:rsidR="00000000" w:rsidRPr="00000000">
        <w:rPr>
          <w:b w:val="1"/>
          <w:color w:val="000000"/>
          <w:rtl w:val="0"/>
        </w:rPr>
        <w:t xml:space="preserve">Arial font, bold, 14 pt</w:t>
      </w:r>
      <w:r w:rsidDel="00000000" w:rsidR="00000000" w:rsidRPr="00000000">
        <w:rPr>
          <w:rFonts w:ascii="Arial Unicode MS" w:cs="Arial Unicode MS" w:eastAsia="Arial Unicode MS" w:hAnsi="Arial Unicode MS"/>
          <w:color w:val="000000"/>
          <w:rtl w:val="0"/>
        </w:rPr>
        <w:t xml:space="preserve">, left indent (−0.7 cm), left-aligned, with 1.25 (multiple) line spacing, and 12 pt space after paragraph. In the following line you should include your paper title in Portuguese, in </w:t>
      </w:r>
      <w:r w:rsidDel="00000000" w:rsidR="00000000" w:rsidRPr="00000000">
        <w:rPr>
          <w:i w:val="1"/>
          <w:color w:val="000000"/>
          <w:rtl w:val="0"/>
        </w:rPr>
        <w:t xml:space="preserve">Arial font, Italic, 12 pt</w:t>
      </w:r>
      <w:r w:rsidDel="00000000" w:rsidR="00000000" w:rsidRPr="00000000">
        <w:rPr>
          <w:rFonts w:ascii="Arial Unicode MS" w:cs="Arial Unicode MS" w:eastAsia="Arial Unicode MS" w:hAnsi="Arial Unicode MS"/>
          <w:color w:val="000000"/>
          <w:rtl w:val="0"/>
        </w:rPr>
        <w:t xml:space="preserve">, left indent (−0.7 cm), left-aligned, with 1.25 (multiple) line spacing, and 18 pt space after paragraph. To format these specifications, in Microsoft Word, use the menu “Format &gt; Paragraph”. Capitalize only the first letter of the paper title, other than words that capitalization is grammatically required (e.g., people’s names, cities).</w:t>
      </w:r>
      <w:r w:rsidDel="00000000" w:rsidR="00000000" w:rsidRPr="00000000">
        <w:rPr>
          <w:rtl w:val="0"/>
        </w:rPr>
      </w:r>
    </w:p>
    <w:p w:rsidR="00000000" w:rsidDel="00000000" w:rsidP="00000000" w:rsidRDefault="00000000" w:rsidRPr="00000000" w14:paraId="0000001B">
      <w:pPr>
        <w:keepNext w:val="1"/>
        <w:numPr>
          <w:ilvl w:val="1"/>
          <w:numId w:val="2"/>
        </w:numPr>
        <w:pBdr>
          <w:top w:space="0" w:sz="0" w:val="nil"/>
          <w:left w:space="0" w:sz="0" w:val="nil"/>
          <w:bottom w:space="0" w:sz="0" w:val="nil"/>
          <w:right w:space="0" w:sz="0" w:val="nil"/>
          <w:between w:space="0" w:sz="0" w:val="nil"/>
        </w:pBdr>
        <w:tabs>
          <w:tab w:val="left" w:leader="none" w:pos="284"/>
        </w:tabs>
        <w:spacing w:after="120" w:before="240" w:lineRule="auto"/>
        <w:ind w:left="0" w:firstLine="0"/>
        <w:rPr>
          <w:b w:val="1"/>
          <w:color w:val="000000"/>
        </w:rPr>
      </w:pPr>
      <w:r w:rsidDel="00000000" w:rsidR="00000000" w:rsidRPr="00000000">
        <w:rPr>
          <w:b w:val="1"/>
          <w:color w:val="000000"/>
          <w:rtl w:val="0"/>
        </w:rPr>
        <w:t xml:space="preserve">Author(s)’ name(s)</w:t>
      </w:r>
    </w:p>
    <w:p w:rsidR="00000000" w:rsidDel="00000000" w:rsidP="00000000" w:rsidRDefault="00000000" w:rsidRPr="00000000" w14:paraId="0000001C">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The name of the author(s) should be placed after the paper title. Every author’s name(s) should be ordered as follows: first name, middle name or initial (if applicable), and last name. After the reference list author(s) should place the following information: author(s)’ first and last name, the institution of affiliation, country, and email address. </w:t>
      </w:r>
    </w:p>
    <w:p w:rsidR="00000000" w:rsidDel="00000000" w:rsidP="00000000" w:rsidRDefault="00000000" w:rsidRPr="00000000" w14:paraId="0000001D">
      <w:pPr>
        <w:rPr/>
      </w:pPr>
      <w:r w:rsidDel="00000000" w:rsidR="00000000" w:rsidRPr="00000000">
        <w:rPr>
          <w:rFonts w:ascii="Arial Unicode MS" w:cs="Arial Unicode MS" w:eastAsia="Arial Unicode MS" w:hAnsi="Arial Unicode MS"/>
          <w:rtl w:val="0"/>
        </w:rPr>
        <w:t xml:space="preserve">To format the author's name, use: Arial font, regular, 11 pt, left-aligned with −0.7 cm indent, and 60 pt of paragraph space after the author’s name. An example of the author(s)’ name format can be seen at the beginning of this document.</w:t>
      </w:r>
      <w:r w:rsidDel="00000000" w:rsidR="00000000" w:rsidRPr="00000000">
        <w:rPr>
          <w:rtl w:val="0"/>
        </w:rPr>
      </w:r>
    </w:p>
    <w:p w:rsidR="00000000" w:rsidDel="00000000" w:rsidP="00000000" w:rsidRDefault="00000000" w:rsidRPr="00000000" w14:paraId="0000001E">
      <w:pPr>
        <w:keepNext w:val="1"/>
        <w:numPr>
          <w:ilvl w:val="1"/>
          <w:numId w:val="2"/>
        </w:numPr>
        <w:pBdr>
          <w:top w:space="0" w:sz="0" w:val="nil"/>
          <w:left w:space="0" w:sz="0" w:val="nil"/>
          <w:bottom w:space="0" w:sz="0" w:val="nil"/>
          <w:right w:space="0" w:sz="0" w:val="nil"/>
          <w:between w:space="0" w:sz="0" w:val="nil"/>
        </w:pBdr>
        <w:tabs>
          <w:tab w:val="left" w:leader="none" w:pos="284"/>
        </w:tabs>
        <w:spacing w:after="120" w:before="240" w:lineRule="auto"/>
        <w:ind w:left="0" w:firstLine="0"/>
        <w:rPr>
          <w:b w:val="1"/>
          <w:color w:val="000000"/>
        </w:rPr>
      </w:pPr>
      <w:r w:rsidDel="00000000" w:rsidR="00000000" w:rsidRPr="00000000">
        <w:rPr>
          <w:b w:val="1"/>
          <w:color w:val="000000"/>
          <w:rtl w:val="0"/>
        </w:rPr>
        <w:t xml:space="preserve">Keywords and abstract</w:t>
      </w:r>
    </w:p>
    <w:p w:rsidR="00000000" w:rsidDel="00000000" w:rsidP="00000000" w:rsidRDefault="00000000" w:rsidRPr="00000000" w14:paraId="0000001F">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Keywords and abstract should be placed after the author(s)’ name, respecting the reserved space after the name(s).</w:t>
      </w:r>
    </w:p>
    <w:p w:rsidR="00000000" w:rsidDel="00000000" w:rsidP="00000000" w:rsidRDefault="00000000" w:rsidRPr="00000000" w14:paraId="0000002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Papers should have 3 up to 5 keywords (</w:t>
      </w:r>
      <w:r w:rsidDel="00000000" w:rsidR="00000000" w:rsidRPr="00000000">
        <w:rPr>
          <w:color w:val="000000"/>
          <w:sz w:val="18"/>
          <w:szCs w:val="18"/>
          <w:rtl w:val="0"/>
        </w:rPr>
        <w:t xml:space="preserve">Arial font, regular, 9 pt</w:t>
      </w:r>
      <w:r w:rsidDel="00000000" w:rsidR="00000000" w:rsidRPr="00000000">
        <w:rPr>
          <w:color w:val="000000"/>
          <w:rtl w:val="0"/>
        </w:rPr>
        <w:t xml:space="preserve">). The keywords should be placed before the abstract and be left-aligned.</w:t>
      </w:r>
    </w:p>
    <w:p w:rsidR="00000000" w:rsidDel="00000000" w:rsidP="00000000" w:rsidRDefault="00000000" w:rsidRPr="00000000" w14:paraId="00000021">
      <w:pPr>
        <w:rPr/>
      </w:pPr>
      <w:r w:rsidDel="00000000" w:rsidR="00000000" w:rsidRPr="00000000">
        <w:rPr>
          <w:rtl w:val="0"/>
        </w:rPr>
        <w:t xml:space="preserve">Insert a 9 pt space between keywords and the paper English abstract. It should be no longer than 200 words. Use </w:t>
      </w:r>
      <w:r w:rsidDel="00000000" w:rsidR="00000000" w:rsidRPr="00000000">
        <w:rPr>
          <w:sz w:val="18"/>
          <w:szCs w:val="18"/>
          <w:rtl w:val="0"/>
        </w:rPr>
        <w:t xml:space="preserve">Arial font, regular, 9 pt</w:t>
      </w:r>
      <w:r w:rsidDel="00000000" w:rsidR="00000000" w:rsidRPr="00000000">
        <w:rPr>
          <w:rtl w:val="0"/>
        </w:rPr>
        <w:t xml:space="preserve">. The setting for paragraph and column follows the same as the body text (follow the guidelines for margins, line spacing, indentation, column and alignment provided above). The abstract should be left-align, with 1.25 line spacing and with no indentation.</w:t>
      </w:r>
    </w:p>
    <w:p w:rsidR="00000000" w:rsidDel="00000000" w:rsidP="00000000" w:rsidRDefault="00000000" w:rsidRPr="00000000" w14:paraId="00000022">
      <w:pPr>
        <w:keepNext w:val="1"/>
        <w:numPr>
          <w:ilvl w:val="1"/>
          <w:numId w:val="2"/>
        </w:numPr>
        <w:pBdr>
          <w:top w:space="0" w:sz="0" w:val="nil"/>
          <w:left w:space="0" w:sz="0" w:val="nil"/>
          <w:bottom w:space="0" w:sz="0" w:val="nil"/>
          <w:right w:space="0" w:sz="0" w:val="nil"/>
          <w:between w:space="0" w:sz="0" w:val="nil"/>
        </w:pBdr>
        <w:tabs>
          <w:tab w:val="left" w:leader="none" w:pos="284"/>
        </w:tabs>
        <w:spacing w:after="120" w:before="240" w:lineRule="auto"/>
        <w:ind w:left="0" w:firstLine="0"/>
        <w:rPr>
          <w:b w:val="1"/>
          <w:color w:val="000000"/>
        </w:rPr>
      </w:pPr>
      <w:r w:rsidDel="00000000" w:rsidR="00000000" w:rsidRPr="00000000">
        <w:rPr>
          <w:b w:val="1"/>
          <w:color w:val="000000"/>
          <w:rtl w:val="0"/>
        </w:rPr>
        <w:t xml:space="preserve">Subtitles</w:t>
      </w:r>
    </w:p>
    <w:p w:rsidR="00000000" w:rsidDel="00000000" w:rsidP="00000000" w:rsidRDefault="00000000" w:rsidRPr="00000000" w14:paraId="00000023">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We recommend using no more than three levels of subtitles in the paper. Only the first heading level should be numbered, with no punctuation after the number (e.g., 1 Introduction). The heading format should be as follows:</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tabs>
          <w:tab w:val="left" w:leader="none" w:pos="709"/>
        </w:tabs>
        <w:spacing w:before="240" w:lineRule="auto"/>
        <w:ind w:left="737" w:hanging="340"/>
        <w:rPr/>
      </w:pPr>
      <w:r w:rsidDel="00000000" w:rsidR="00000000" w:rsidRPr="00000000">
        <w:rPr>
          <w:color w:val="000000"/>
          <w:rtl w:val="0"/>
        </w:rPr>
        <w:t xml:space="preserve">first subtitle level: </w:t>
      </w:r>
      <w:r w:rsidDel="00000000" w:rsidR="00000000" w:rsidRPr="00000000">
        <w:rPr>
          <w:b w:val="1"/>
          <w:color w:val="000000"/>
          <w:rtl w:val="0"/>
        </w:rPr>
        <w:t xml:space="preserve">Arial font, bold, 12 pt</w:t>
      </w:r>
      <w:r w:rsidDel="00000000" w:rsidR="00000000" w:rsidRPr="00000000">
        <w:rPr>
          <w:rFonts w:ascii="Arial Unicode MS" w:cs="Arial Unicode MS" w:eastAsia="Arial Unicode MS" w:hAnsi="Arial Unicode MS"/>
          <w:color w:val="000000"/>
          <w:rtl w:val="0"/>
        </w:rPr>
        <w:t xml:space="preserve">, left-aligned, with numbering right-aligned at −0.3 cm, 24 pt paragraph space before the heading and 12 pt after the heading;</w:t>
      </w:r>
      <w:r w:rsidDel="00000000" w:rsidR="00000000" w:rsidRPr="00000000">
        <w:rPr>
          <w:rtl w:val="0"/>
        </w:rPr>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tabs>
          <w:tab w:val="left" w:leader="none" w:pos="709"/>
        </w:tabs>
        <w:ind w:left="737" w:hanging="340"/>
        <w:rPr/>
      </w:pPr>
      <w:r w:rsidDel="00000000" w:rsidR="00000000" w:rsidRPr="00000000">
        <w:rPr>
          <w:color w:val="000000"/>
          <w:rtl w:val="0"/>
        </w:rPr>
        <w:t xml:space="preserve">second subtitle level: </w:t>
      </w:r>
      <w:r w:rsidDel="00000000" w:rsidR="00000000" w:rsidRPr="00000000">
        <w:rPr>
          <w:b w:val="1"/>
          <w:color w:val="000000"/>
          <w:rtl w:val="0"/>
        </w:rPr>
        <w:t xml:space="preserve">Arial font, bold, 10 pt</w:t>
      </w:r>
      <w:r w:rsidDel="00000000" w:rsidR="00000000" w:rsidRPr="00000000">
        <w:rPr>
          <w:color w:val="000000"/>
          <w:rtl w:val="0"/>
        </w:rPr>
        <w:t xml:space="preserve">, left-aligned, no indentation, 12 pt paragraph space before the heading and 6 pt after the heading;</w:t>
      </w:r>
      <w:r w:rsidDel="00000000" w:rsidR="00000000" w:rsidRPr="00000000">
        <w:rPr>
          <w:rtl w:val="0"/>
        </w:rPr>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tabs>
          <w:tab w:val="left" w:leader="none" w:pos="709"/>
        </w:tabs>
        <w:spacing w:after="240" w:lineRule="auto"/>
        <w:ind w:left="737" w:hanging="340"/>
        <w:rPr/>
      </w:pPr>
      <w:r w:rsidDel="00000000" w:rsidR="00000000" w:rsidRPr="00000000">
        <w:rPr>
          <w:color w:val="000000"/>
          <w:rtl w:val="0"/>
        </w:rPr>
        <w:t xml:space="preserve">third subtitle level: </w:t>
      </w:r>
      <w:r w:rsidDel="00000000" w:rsidR="00000000" w:rsidRPr="00000000">
        <w:rPr>
          <w:i w:val="1"/>
          <w:color w:val="000000"/>
          <w:rtl w:val="0"/>
        </w:rPr>
        <w:t xml:space="preserve">Arial font, italic, 10 pt</w:t>
      </w:r>
      <w:r w:rsidDel="00000000" w:rsidR="00000000" w:rsidRPr="00000000">
        <w:rPr>
          <w:color w:val="000000"/>
          <w:rtl w:val="0"/>
        </w:rPr>
        <w:t xml:space="preserve">, no indent, 12 pt paragraph space before the heading and 6 pt after the heading.</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Capitalize only the first letter of the heading, other than words that capitalization is grammatically required (e.g., people’s names, cities). </w:t>
      </w:r>
    </w:p>
    <w:p w:rsidR="00000000" w:rsidDel="00000000" w:rsidP="00000000" w:rsidRDefault="00000000" w:rsidRPr="00000000" w14:paraId="00000028">
      <w:pPr>
        <w:keepNext w:val="1"/>
        <w:numPr>
          <w:ilvl w:val="1"/>
          <w:numId w:val="2"/>
        </w:numPr>
        <w:pBdr>
          <w:top w:space="0" w:sz="0" w:val="nil"/>
          <w:left w:space="0" w:sz="0" w:val="nil"/>
          <w:bottom w:space="0" w:sz="0" w:val="nil"/>
          <w:right w:space="0" w:sz="0" w:val="nil"/>
          <w:between w:space="0" w:sz="0" w:val="nil"/>
        </w:pBdr>
        <w:tabs>
          <w:tab w:val="left" w:leader="none" w:pos="284"/>
        </w:tabs>
        <w:spacing w:after="120" w:before="240" w:lineRule="auto"/>
        <w:ind w:left="0" w:firstLine="0"/>
        <w:rPr>
          <w:b w:val="1"/>
          <w:color w:val="000000"/>
        </w:rPr>
      </w:pPr>
      <w:r w:rsidDel="00000000" w:rsidR="00000000" w:rsidRPr="00000000">
        <w:rPr>
          <w:b w:val="1"/>
          <w:color w:val="000000"/>
          <w:rtl w:val="0"/>
        </w:rPr>
        <w:t xml:space="preserve">Graphic and numeric markers</w:t>
      </w:r>
    </w:p>
    <w:p w:rsidR="00000000" w:rsidDel="00000000" w:rsidP="00000000" w:rsidRDefault="00000000" w:rsidRPr="00000000" w14:paraId="00000029">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When using graphic markers, format should be as follows: </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tabs>
          <w:tab w:val="left" w:leader="none" w:pos="709"/>
        </w:tabs>
        <w:spacing w:before="240" w:lineRule="auto"/>
        <w:ind w:left="737" w:hanging="340"/>
        <w:rPr/>
      </w:pPr>
      <w:r w:rsidDel="00000000" w:rsidR="00000000" w:rsidRPr="00000000">
        <w:rPr>
          <w:color w:val="000000"/>
          <w:rtl w:val="0"/>
        </w:rPr>
        <w:t xml:space="preserve">square graphic markers (Wingdings font, 10 pt); </w:t>
      </w:r>
      <w:r w:rsidDel="00000000" w:rsidR="00000000" w:rsidRPr="00000000">
        <w:rPr>
          <w:rtl w:val="0"/>
        </w:rPr>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tabs>
          <w:tab w:val="left" w:leader="none" w:pos="709"/>
        </w:tabs>
        <w:ind w:left="737" w:hanging="340"/>
        <w:rPr/>
      </w:pPr>
      <w:r w:rsidDel="00000000" w:rsidR="00000000" w:rsidRPr="00000000">
        <w:rPr>
          <w:color w:val="000000"/>
          <w:rtl w:val="0"/>
        </w:rPr>
        <w:t xml:space="preserve">marker position: indent 0.7 cm; </w:t>
      </w:r>
      <w:r w:rsidDel="00000000" w:rsidR="00000000" w:rsidRPr="00000000">
        <w:rPr>
          <w:rtl w:val="0"/>
        </w:rPr>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tabs>
          <w:tab w:val="left" w:leader="none" w:pos="709"/>
        </w:tabs>
        <w:spacing w:after="240" w:lineRule="auto"/>
        <w:ind w:left="737" w:hanging="340"/>
        <w:rPr/>
      </w:pPr>
      <w:r w:rsidDel="00000000" w:rsidR="00000000" w:rsidRPr="00000000">
        <w:rPr>
          <w:color w:val="000000"/>
          <w:rtl w:val="0"/>
        </w:rPr>
        <w:t xml:space="preserve">text position: indent 1.3 cm.</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When using numeric markers, format should be as follows:</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tabs>
          <w:tab w:val="left" w:leader="none" w:pos="709"/>
        </w:tabs>
        <w:spacing w:before="240" w:lineRule="auto"/>
        <w:ind w:left="737" w:hanging="170"/>
        <w:rPr/>
      </w:pPr>
      <w:r w:rsidDel="00000000" w:rsidR="00000000" w:rsidRPr="00000000">
        <w:rPr>
          <w:color w:val="000000"/>
          <w:rtl w:val="0"/>
        </w:rPr>
        <w:t xml:space="preserve">number font: Arial, regular, 10 pt;</w:t>
      </w:r>
      <w:r w:rsidDel="00000000" w:rsidR="00000000" w:rsidRPr="00000000">
        <w:rPr>
          <w:rtl w:val="0"/>
        </w:rPr>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tabs>
          <w:tab w:val="left" w:leader="none" w:pos="709"/>
        </w:tabs>
        <w:ind w:left="737" w:hanging="170"/>
        <w:rPr/>
      </w:pPr>
      <w:r w:rsidDel="00000000" w:rsidR="00000000" w:rsidRPr="00000000">
        <w:rPr>
          <w:color w:val="000000"/>
          <w:rtl w:val="0"/>
        </w:rPr>
        <w:t xml:space="preserve">number formatting: 1.; 2.; 3. etc. (number followed by dot);</w:t>
      </w:r>
      <w:r w:rsidDel="00000000" w:rsidR="00000000" w:rsidRPr="00000000">
        <w:rPr>
          <w:rtl w:val="0"/>
        </w:rPr>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tabs>
          <w:tab w:val="left" w:leader="none" w:pos="709"/>
        </w:tabs>
        <w:ind w:left="737" w:hanging="170"/>
        <w:rPr/>
      </w:pPr>
      <w:r w:rsidDel="00000000" w:rsidR="00000000" w:rsidRPr="00000000">
        <w:rPr>
          <w:color w:val="000000"/>
          <w:rtl w:val="0"/>
        </w:rPr>
        <w:t xml:space="preserve">number position: left, 1 cm indent; </w:t>
      </w:r>
      <w:r w:rsidDel="00000000" w:rsidR="00000000" w:rsidRPr="00000000">
        <w:rPr>
          <w:rtl w:val="0"/>
        </w:rPr>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tabs>
          <w:tab w:val="left" w:leader="none" w:pos="709"/>
        </w:tabs>
        <w:spacing w:after="240" w:lineRule="auto"/>
        <w:ind w:left="737" w:hanging="170"/>
        <w:rPr/>
      </w:pPr>
      <w:r w:rsidDel="00000000" w:rsidR="00000000" w:rsidRPr="00000000">
        <w:rPr>
          <w:color w:val="000000"/>
          <w:rtl w:val="0"/>
        </w:rPr>
        <w:t xml:space="preserve">text position: 1.3 cm indent.</w:t>
      </w:r>
      <w:r w:rsidDel="00000000" w:rsidR="00000000" w:rsidRPr="00000000">
        <w:rPr>
          <w:rtl w:val="0"/>
        </w:rPr>
      </w:r>
    </w:p>
    <w:p w:rsidR="00000000" w:rsidDel="00000000" w:rsidP="00000000" w:rsidRDefault="00000000" w:rsidRPr="00000000" w14:paraId="00000032">
      <w:pPr>
        <w:rPr>
          <w:color w:val="000000"/>
        </w:rPr>
      </w:pPr>
      <w:r w:rsidDel="00000000" w:rsidR="00000000" w:rsidRPr="00000000">
        <w:rPr>
          <w:color w:val="000000"/>
          <w:rtl w:val="0"/>
        </w:rPr>
        <w:t xml:space="preserve">To format these specifications, in Microsoft Word, check the</w:t>
      </w:r>
      <w:r w:rsidDel="00000000" w:rsidR="00000000" w:rsidRPr="00000000">
        <w:rPr>
          <w:rtl w:val="0"/>
        </w:rPr>
        <w:t xml:space="preserve"> </w:t>
      </w:r>
      <w:hyperlink r:id="rId8">
        <w:r w:rsidDel="00000000" w:rsidR="00000000" w:rsidRPr="00000000">
          <w:rPr>
            <w:color w:val="4472c4"/>
            <w:rtl w:val="0"/>
          </w:rPr>
          <w:t xml:space="preserve">Microsoft support</w:t>
        </w:r>
      </w:hyperlink>
      <w:r w:rsidDel="00000000" w:rsidR="00000000" w:rsidRPr="00000000">
        <w:rPr>
          <w:rtl w:val="0"/>
        </w:rPr>
        <w:t xml:space="preserve">.</w:t>
      </w:r>
      <w:r w:rsidDel="00000000" w:rsidR="00000000" w:rsidRPr="00000000">
        <w:rPr>
          <w:color w:val="000000"/>
          <w:rtl w:val="0"/>
        </w:rPr>
        <w:t xml:space="preserve"> </w:t>
      </w:r>
    </w:p>
    <w:p w:rsidR="00000000" w:rsidDel="00000000" w:rsidP="00000000" w:rsidRDefault="00000000" w:rsidRPr="00000000" w14:paraId="00000033">
      <w:pPr>
        <w:keepNext w:val="1"/>
        <w:numPr>
          <w:ilvl w:val="1"/>
          <w:numId w:val="2"/>
        </w:numPr>
        <w:pBdr>
          <w:top w:space="0" w:sz="0" w:val="nil"/>
          <w:left w:space="0" w:sz="0" w:val="nil"/>
          <w:bottom w:space="0" w:sz="0" w:val="nil"/>
          <w:right w:space="0" w:sz="0" w:val="nil"/>
          <w:between w:space="0" w:sz="0" w:val="nil"/>
        </w:pBdr>
        <w:tabs>
          <w:tab w:val="left" w:leader="none" w:pos="284"/>
        </w:tabs>
        <w:spacing w:after="120" w:before="240" w:lineRule="auto"/>
        <w:ind w:left="0" w:firstLine="0"/>
        <w:rPr>
          <w:b w:val="1"/>
          <w:color w:val="000000"/>
        </w:rPr>
      </w:pPr>
      <w:r w:rsidDel="00000000" w:rsidR="00000000" w:rsidRPr="00000000">
        <w:rPr>
          <w:b w:val="1"/>
          <w:color w:val="000000"/>
          <w:rtl w:val="0"/>
        </w:rPr>
        <w:t xml:space="preserve">Figures and tables</w:t>
      </w:r>
    </w:p>
    <w:p w:rsidR="00000000" w:rsidDel="00000000" w:rsidP="00000000" w:rsidRDefault="00000000" w:rsidRPr="00000000" w14:paraId="00000034">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In case of using tables and figures (e.g., drawings, photos, charts and diagrams), please follow the recommendations below:</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tabs>
          <w:tab w:val="left" w:leader="none" w:pos="709"/>
        </w:tabs>
        <w:spacing w:before="240" w:lineRule="auto"/>
        <w:ind w:left="737" w:hanging="340"/>
        <w:rPr/>
      </w:pPr>
      <w:r w:rsidDel="00000000" w:rsidR="00000000" w:rsidRPr="00000000">
        <w:rPr>
          <w:color w:val="000000"/>
          <w:rtl w:val="0"/>
        </w:rPr>
        <w:t xml:space="preserve">figures and tables should be placed in the text body (double click on the figure to set up this specification), aligned to the left-hand side and close to the paragraph they refer to;</w:t>
      </w:r>
      <w:r w:rsidDel="00000000" w:rsidR="00000000" w:rsidRPr="00000000">
        <w:rPr>
          <w:rtl w:val="0"/>
        </w:rPr>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tabs>
          <w:tab w:val="left" w:leader="none" w:pos="709"/>
        </w:tabs>
        <w:ind w:left="737" w:hanging="340"/>
        <w:rPr/>
      </w:pPr>
      <w:r w:rsidDel="00000000" w:rsidR="00000000" w:rsidRPr="00000000">
        <w:rPr>
          <w:color w:val="000000"/>
          <w:rtl w:val="0"/>
        </w:rPr>
        <w:t xml:space="preserve">use an 18 pt space to set tables and figures apart from the text;</w:t>
      </w:r>
      <w:r w:rsidDel="00000000" w:rsidR="00000000" w:rsidRPr="00000000">
        <w:rPr>
          <w:rtl w:val="0"/>
        </w:rPr>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tabs>
          <w:tab w:val="left" w:leader="none" w:pos="709"/>
        </w:tabs>
        <w:ind w:left="737" w:hanging="340"/>
        <w:rPr/>
      </w:pPr>
      <w:r w:rsidDel="00000000" w:rsidR="00000000" w:rsidRPr="00000000">
        <w:rPr>
          <w:color w:val="000000"/>
          <w:rtl w:val="0"/>
        </w:rPr>
        <w:t xml:space="preserve">the captions/titles for figures or tables should be placed above them, using Arial font, regular, 9 pt, left-align;</w:t>
      </w:r>
      <w:r w:rsidDel="00000000" w:rsidR="00000000" w:rsidRPr="00000000">
        <w:rPr>
          <w:rtl w:val="0"/>
        </w:rPr>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tabs>
          <w:tab w:val="left" w:leader="none" w:pos="709"/>
        </w:tabs>
        <w:ind w:left="737" w:hanging="340"/>
        <w:rPr/>
      </w:pPr>
      <w:r w:rsidDel="00000000" w:rsidR="00000000" w:rsidRPr="00000000">
        <w:rPr>
          <w:color w:val="000000"/>
          <w:rtl w:val="0"/>
        </w:rPr>
        <w:t xml:space="preserve">captions should be placed on the same page as the figures;</w:t>
      </w:r>
      <w:r w:rsidDel="00000000" w:rsidR="00000000" w:rsidRPr="00000000">
        <w:rPr>
          <w:rtl w:val="0"/>
        </w:rPr>
      </w:r>
    </w:p>
    <w:p w:rsidR="00000000" w:rsidDel="00000000" w:rsidP="00000000" w:rsidRDefault="00000000" w:rsidRPr="00000000" w14:paraId="00000039">
      <w:pPr>
        <w:numPr>
          <w:ilvl w:val="0"/>
          <w:numId w:val="4"/>
        </w:numPr>
        <w:pBdr>
          <w:top w:space="0" w:sz="0" w:val="nil"/>
          <w:left w:space="0" w:sz="0" w:val="nil"/>
          <w:bottom w:space="0" w:sz="0" w:val="nil"/>
          <w:right w:space="0" w:sz="0" w:val="nil"/>
          <w:between w:space="0" w:sz="0" w:val="nil"/>
        </w:pBdr>
        <w:tabs>
          <w:tab w:val="left" w:leader="none" w:pos="709"/>
        </w:tabs>
        <w:ind w:left="737" w:hanging="340"/>
        <w:rPr/>
      </w:pPr>
      <w:r w:rsidDel="00000000" w:rsidR="00000000" w:rsidRPr="00000000">
        <w:rPr>
          <w:color w:val="000000"/>
          <w:rtl w:val="0"/>
        </w:rPr>
        <w:t xml:space="preserve">if you do not have the copyrights of the figure, please state in the caption the authorization of use (in parentheses); </w:t>
      </w:r>
      <w:r w:rsidDel="00000000" w:rsidR="00000000" w:rsidRPr="00000000">
        <w:rPr>
          <w:rtl w:val="0"/>
        </w:rPr>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tabs>
          <w:tab w:val="left" w:leader="none" w:pos="709"/>
        </w:tabs>
        <w:ind w:left="737" w:hanging="340"/>
        <w:rPr/>
      </w:pPr>
      <w:r w:rsidDel="00000000" w:rsidR="00000000" w:rsidRPr="00000000">
        <w:rPr>
          <w:color w:val="000000"/>
          <w:rtl w:val="0"/>
        </w:rPr>
        <w:t xml:space="preserve">figures should be in format .png or .jpeg, with sufficient resolution to be displayed on a screen (minimum 96 and maximum 200 dpi);</w:t>
      </w:r>
      <w:r w:rsidDel="00000000" w:rsidR="00000000" w:rsidRPr="00000000">
        <w:rPr>
          <w:rtl w:val="0"/>
        </w:rPr>
      </w:r>
    </w:p>
    <w:p w:rsidR="00000000" w:rsidDel="00000000" w:rsidP="00000000" w:rsidRDefault="00000000" w:rsidRPr="00000000" w14:paraId="0000003B">
      <w:pPr>
        <w:numPr>
          <w:ilvl w:val="0"/>
          <w:numId w:val="4"/>
        </w:numPr>
        <w:pBdr>
          <w:top w:space="0" w:sz="0" w:val="nil"/>
          <w:left w:space="0" w:sz="0" w:val="nil"/>
          <w:bottom w:space="0" w:sz="0" w:val="nil"/>
          <w:right w:space="0" w:sz="0" w:val="nil"/>
          <w:between w:space="0" w:sz="0" w:val="nil"/>
        </w:pBdr>
        <w:tabs>
          <w:tab w:val="left" w:leader="none" w:pos="709"/>
        </w:tabs>
        <w:ind w:left="737" w:hanging="340"/>
        <w:rPr/>
      </w:pPr>
      <w:r w:rsidDel="00000000" w:rsidR="00000000" w:rsidRPr="00000000">
        <w:rPr>
          <w:color w:val="000000"/>
          <w:rtl w:val="0"/>
        </w:rPr>
        <w:t xml:space="preserve">figures and tables should be consecutively numbered (e.g., Figure 1, Figure 2; Table 1, Table 2 and so on). This is applicable to all figures, that is to say, photographs, drawings, charts or diagrams;</w:t>
      </w:r>
      <w:r w:rsidDel="00000000" w:rsidR="00000000" w:rsidRPr="00000000">
        <w:rPr>
          <w:rtl w:val="0"/>
        </w:rPr>
      </w:r>
    </w:p>
    <w:p w:rsidR="00000000" w:rsidDel="00000000" w:rsidP="00000000" w:rsidRDefault="00000000" w:rsidRPr="00000000" w14:paraId="0000003C">
      <w:pPr>
        <w:numPr>
          <w:ilvl w:val="0"/>
          <w:numId w:val="4"/>
        </w:numPr>
        <w:pBdr>
          <w:top w:space="0" w:sz="0" w:val="nil"/>
          <w:left w:space="0" w:sz="0" w:val="nil"/>
          <w:bottom w:space="0" w:sz="0" w:val="nil"/>
          <w:right w:space="0" w:sz="0" w:val="nil"/>
          <w:between w:space="0" w:sz="0" w:val="nil"/>
        </w:pBdr>
        <w:tabs>
          <w:tab w:val="left" w:leader="none" w:pos="709"/>
        </w:tabs>
        <w:spacing w:after="240" w:lineRule="auto"/>
        <w:ind w:left="737" w:hanging="340"/>
        <w:rPr/>
      </w:pPr>
      <w:r w:rsidDel="00000000" w:rsidR="00000000" w:rsidRPr="00000000">
        <w:rPr>
          <w:color w:val="000000"/>
          <w:rtl w:val="0"/>
        </w:rPr>
        <w:t xml:space="preserve">Lines and borders of the tables and charts should be used as in the example below: </w:t>
      </w:r>
      <w:r w:rsidDel="00000000" w:rsidR="00000000" w:rsidRPr="00000000">
        <w:rPr>
          <w:rtl w:val="0"/>
        </w:rPr>
      </w:r>
    </w:p>
    <w:p w:rsidR="00000000" w:rsidDel="00000000" w:rsidP="00000000" w:rsidRDefault="00000000" w:rsidRPr="00000000" w14:paraId="0000003D">
      <w:pPr>
        <w:keepNext w:val="1"/>
        <w:pBdr>
          <w:top w:space="0" w:sz="0" w:val="nil"/>
          <w:left w:space="0" w:sz="0" w:val="nil"/>
          <w:bottom w:space="0" w:sz="0" w:val="nil"/>
          <w:right w:space="0" w:sz="0" w:val="nil"/>
          <w:between w:space="0" w:sz="0" w:val="nil"/>
        </w:pBdr>
        <w:tabs>
          <w:tab w:val="left" w:leader="none" w:pos="397"/>
        </w:tabs>
        <w:spacing w:after="120" w:before="360" w:line="300" w:lineRule="auto"/>
        <w:ind w:firstLine="0"/>
        <w:rPr>
          <w:color w:val="000000"/>
          <w:sz w:val="18"/>
          <w:szCs w:val="18"/>
        </w:rPr>
      </w:pPr>
      <w:r w:rsidDel="00000000" w:rsidR="00000000" w:rsidRPr="00000000">
        <w:rPr>
          <w:color w:val="000000"/>
          <w:sz w:val="18"/>
          <w:szCs w:val="18"/>
          <w:rtl w:val="0"/>
        </w:rPr>
        <w:t xml:space="preserve">Table 1: Example of table </w:t>
      </w:r>
    </w:p>
    <w:tbl>
      <w:tblPr>
        <w:tblStyle w:val="Table1"/>
        <w:tblW w:w="7373.0" w:type="dxa"/>
        <w:jc w:val="left"/>
        <w:tblInd w:w="-142.0" w:type="dxa"/>
        <w:tblBorders>
          <w:top w:color="000000" w:space="0" w:sz="8" w:val="single"/>
          <w:bottom w:color="000000" w:space="0" w:sz="8" w:val="single"/>
        </w:tblBorders>
        <w:tblLayout w:type="fixed"/>
        <w:tblLook w:val="0020"/>
      </w:tblPr>
      <w:tblGrid>
        <w:gridCol w:w="1701"/>
        <w:gridCol w:w="1418"/>
        <w:gridCol w:w="1418"/>
        <w:gridCol w:w="1418"/>
        <w:gridCol w:w="1418"/>
        <w:tblGridChange w:id="0">
          <w:tblGrid>
            <w:gridCol w:w="1701"/>
            <w:gridCol w:w="1418"/>
            <w:gridCol w:w="1418"/>
            <w:gridCol w:w="1418"/>
            <w:gridCol w:w="1418"/>
          </w:tblGrid>
        </w:tblGridChange>
      </w:tblGrid>
      <w:tr>
        <w:trPr>
          <w:cantSplit w:val="0"/>
          <w:tblHeader w:val="0"/>
        </w:trPr>
        <w:tc>
          <w:tcPr/>
          <w:p w:rsidR="00000000" w:rsidDel="00000000" w:rsidP="00000000" w:rsidRDefault="00000000" w:rsidRPr="00000000" w14:paraId="0000003E">
            <w:pPr>
              <w:keepNext w:val="1"/>
              <w:widowControl w:val="0"/>
              <w:pBdr>
                <w:top w:space="0" w:sz="0" w:val="nil"/>
                <w:left w:space="0" w:sz="0" w:val="nil"/>
                <w:bottom w:space="0" w:sz="0" w:val="nil"/>
                <w:right w:space="0" w:sz="0" w:val="nil"/>
                <w:between w:space="0" w:sz="0" w:val="nil"/>
              </w:pBdr>
              <w:tabs>
                <w:tab w:val="left" w:leader="none" w:pos="397"/>
              </w:tabs>
              <w:spacing w:line="300" w:lineRule="auto"/>
              <w:ind w:firstLine="0"/>
              <w:rPr>
                <w:b w:val="1"/>
                <w:color w:val="000000"/>
                <w:sz w:val="18"/>
                <w:szCs w:val="18"/>
              </w:rPr>
            </w:pPr>
            <w:r w:rsidDel="00000000" w:rsidR="00000000" w:rsidRPr="00000000">
              <w:rPr>
                <w:b w:val="1"/>
                <w:color w:val="000000"/>
                <w:sz w:val="18"/>
                <w:szCs w:val="18"/>
                <w:rtl w:val="0"/>
              </w:rPr>
              <w:t xml:space="preserve">Column title</w:t>
            </w:r>
          </w:p>
        </w:tc>
        <w:tc>
          <w:tcPr/>
          <w:p w:rsidR="00000000" w:rsidDel="00000000" w:rsidP="00000000" w:rsidRDefault="00000000" w:rsidRPr="00000000" w14:paraId="0000003F">
            <w:pPr>
              <w:keepNext w:val="1"/>
              <w:widowControl w:val="0"/>
              <w:pBdr>
                <w:top w:space="0" w:sz="0" w:val="nil"/>
                <w:left w:space="0" w:sz="0" w:val="nil"/>
                <w:bottom w:space="0" w:sz="0" w:val="nil"/>
                <w:right w:space="0" w:sz="0" w:val="nil"/>
                <w:between w:space="0" w:sz="0" w:val="nil"/>
              </w:pBdr>
              <w:tabs>
                <w:tab w:val="left" w:leader="none" w:pos="397"/>
              </w:tabs>
              <w:spacing w:line="300" w:lineRule="auto"/>
              <w:ind w:firstLine="0"/>
              <w:rPr>
                <w:b w:val="1"/>
                <w:color w:val="000000"/>
                <w:sz w:val="18"/>
                <w:szCs w:val="18"/>
              </w:rPr>
            </w:pPr>
            <w:r w:rsidDel="00000000" w:rsidR="00000000" w:rsidRPr="00000000">
              <w:rPr>
                <w:b w:val="1"/>
                <w:color w:val="000000"/>
                <w:sz w:val="18"/>
                <w:szCs w:val="18"/>
                <w:rtl w:val="0"/>
              </w:rPr>
              <w:t xml:space="preserve">Column title</w:t>
            </w:r>
          </w:p>
        </w:tc>
        <w:tc>
          <w:tcPr/>
          <w:p w:rsidR="00000000" w:rsidDel="00000000" w:rsidP="00000000" w:rsidRDefault="00000000" w:rsidRPr="00000000" w14:paraId="00000040">
            <w:pPr>
              <w:keepNext w:val="1"/>
              <w:widowControl w:val="0"/>
              <w:pBdr>
                <w:top w:space="0" w:sz="0" w:val="nil"/>
                <w:left w:space="0" w:sz="0" w:val="nil"/>
                <w:bottom w:space="0" w:sz="0" w:val="nil"/>
                <w:right w:space="0" w:sz="0" w:val="nil"/>
                <w:between w:space="0" w:sz="0" w:val="nil"/>
              </w:pBdr>
              <w:tabs>
                <w:tab w:val="left" w:leader="none" w:pos="397"/>
              </w:tabs>
              <w:spacing w:line="300" w:lineRule="auto"/>
              <w:ind w:firstLine="0"/>
              <w:rPr>
                <w:b w:val="1"/>
                <w:color w:val="000000"/>
                <w:sz w:val="18"/>
                <w:szCs w:val="18"/>
              </w:rPr>
            </w:pPr>
            <w:r w:rsidDel="00000000" w:rsidR="00000000" w:rsidRPr="00000000">
              <w:rPr>
                <w:b w:val="1"/>
                <w:color w:val="000000"/>
                <w:sz w:val="18"/>
                <w:szCs w:val="18"/>
                <w:rtl w:val="0"/>
              </w:rPr>
              <w:t xml:space="preserve">Column title</w:t>
            </w:r>
          </w:p>
        </w:tc>
        <w:tc>
          <w:tcPr/>
          <w:p w:rsidR="00000000" w:rsidDel="00000000" w:rsidP="00000000" w:rsidRDefault="00000000" w:rsidRPr="00000000" w14:paraId="00000041">
            <w:pPr>
              <w:keepNext w:val="1"/>
              <w:widowControl w:val="0"/>
              <w:pBdr>
                <w:top w:space="0" w:sz="0" w:val="nil"/>
                <w:left w:space="0" w:sz="0" w:val="nil"/>
                <w:bottom w:space="0" w:sz="0" w:val="nil"/>
                <w:right w:space="0" w:sz="0" w:val="nil"/>
                <w:between w:space="0" w:sz="0" w:val="nil"/>
              </w:pBdr>
              <w:tabs>
                <w:tab w:val="left" w:leader="none" w:pos="397"/>
              </w:tabs>
              <w:spacing w:line="300" w:lineRule="auto"/>
              <w:ind w:firstLine="0"/>
              <w:rPr>
                <w:b w:val="1"/>
                <w:color w:val="000000"/>
                <w:sz w:val="18"/>
                <w:szCs w:val="18"/>
              </w:rPr>
            </w:pPr>
            <w:r w:rsidDel="00000000" w:rsidR="00000000" w:rsidRPr="00000000">
              <w:rPr>
                <w:b w:val="1"/>
                <w:color w:val="000000"/>
                <w:sz w:val="18"/>
                <w:szCs w:val="18"/>
                <w:rtl w:val="0"/>
              </w:rPr>
              <w:t xml:space="preserve">Column title</w:t>
            </w:r>
          </w:p>
        </w:tc>
        <w:tc>
          <w:tcPr/>
          <w:p w:rsidR="00000000" w:rsidDel="00000000" w:rsidP="00000000" w:rsidRDefault="00000000" w:rsidRPr="00000000" w14:paraId="00000042">
            <w:pPr>
              <w:keepNext w:val="1"/>
              <w:widowControl w:val="0"/>
              <w:pBdr>
                <w:top w:space="0" w:sz="0" w:val="nil"/>
                <w:left w:space="0" w:sz="0" w:val="nil"/>
                <w:bottom w:space="0" w:sz="0" w:val="nil"/>
                <w:right w:space="0" w:sz="0" w:val="nil"/>
                <w:between w:space="0" w:sz="0" w:val="nil"/>
              </w:pBdr>
              <w:tabs>
                <w:tab w:val="left" w:leader="none" w:pos="397"/>
              </w:tabs>
              <w:spacing w:line="300" w:lineRule="auto"/>
              <w:ind w:firstLine="0"/>
              <w:rPr>
                <w:b w:val="1"/>
                <w:color w:val="000000"/>
                <w:sz w:val="18"/>
                <w:szCs w:val="18"/>
              </w:rPr>
            </w:pPr>
            <w:r w:rsidDel="00000000" w:rsidR="00000000" w:rsidRPr="00000000">
              <w:rPr>
                <w:b w:val="1"/>
                <w:color w:val="000000"/>
                <w:sz w:val="18"/>
                <w:szCs w:val="18"/>
                <w:rtl w:val="0"/>
              </w:rPr>
              <w:t xml:space="preserve">Column title</w:t>
            </w:r>
          </w:p>
        </w:tc>
      </w:tr>
      <w:tr>
        <w:trPr>
          <w:cantSplit w:val="0"/>
          <w:tblHeader w:val="0"/>
        </w:trPr>
        <w:tc>
          <w:tcPr>
            <w:tcMar>
              <w:top w:w="142.0" w:type="dxa"/>
            </w:tcMar>
          </w:tcPr>
          <w:p w:rsidR="00000000" w:rsidDel="00000000" w:rsidP="00000000" w:rsidRDefault="00000000" w:rsidRPr="00000000" w14:paraId="00000043">
            <w:pPr>
              <w:keepNext w:val="1"/>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color w:val="000000"/>
                <w:sz w:val="18"/>
                <w:szCs w:val="18"/>
                <w:rtl w:val="0"/>
              </w:rPr>
              <w:t xml:space="preserve">Table text</w:t>
            </w:r>
          </w:p>
        </w:tc>
        <w:tc>
          <w:tcPr>
            <w:tcMar>
              <w:top w:w="142.0" w:type="dxa"/>
            </w:tcMar>
          </w:tcPr>
          <w:p w:rsidR="00000000" w:rsidDel="00000000" w:rsidP="00000000" w:rsidRDefault="00000000" w:rsidRPr="00000000" w14:paraId="00000044">
            <w:pPr>
              <w:keepNext w:val="1"/>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color w:val="000000"/>
                <w:sz w:val="18"/>
                <w:szCs w:val="18"/>
                <w:rtl w:val="0"/>
              </w:rPr>
              <w:t xml:space="preserve">01</w:t>
            </w:r>
          </w:p>
        </w:tc>
        <w:tc>
          <w:tcPr>
            <w:tcMar>
              <w:top w:w="142.0" w:type="dxa"/>
            </w:tcMar>
          </w:tcPr>
          <w:p w:rsidR="00000000" w:rsidDel="00000000" w:rsidP="00000000" w:rsidRDefault="00000000" w:rsidRPr="00000000" w14:paraId="00000045">
            <w:pPr>
              <w:keepNext w:val="1"/>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color w:val="000000"/>
                <w:sz w:val="18"/>
                <w:szCs w:val="18"/>
                <w:rtl w:val="0"/>
              </w:rPr>
              <w:t xml:space="preserve">05</w:t>
            </w:r>
          </w:p>
        </w:tc>
        <w:tc>
          <w:tcPr>
            <w:tcMar>
              <w:top w:w="142.0" w:type="dxa"/>
            </w:tcMar>
          </w:tcPr>
          <w:p w:rsidR="00000000" w:rsidDel="00000000" w:rsidP="00000000" w:rsidRDefault="00000000" w:rsidRPr="00000000" w14:paraId="00000046">
            <w:pPr>
              <w:keepNext w:val="1"/>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color w:val="000000"/>
                <w:sz w:val="18"/>
                <w:szCs w:val="18"/>
                <w:rtl w:val="0"/>
              </w:rPr>
              <w:t xml:space="preserve">09</w:t>
            </w:r>
          </w:p>
        </w:tc>
        <w:tc>
          <w:tcPr>
            <w:tcMar>
              <w:top w:w="142.0" w:type="dxa"/>
            </w:tcMar>
          </w:tcPr>
          <w:p w:rsidR="00000000" w:rsidDel="00000000" w:rsidP="00000000" w:rsidRDefault="00000000" w:rsidRPr="00000000" w14:paraId="00000047">
            <w:pPr>
              <w:keepNext w:val="1"/>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color w:val="000000"/>
                <w:sz w:val="18"/>
                <w:szCs w:val="18"/>
                <w:rtl w:val="0"/>
              </w:rPr>
              <w:t xml:space="preserve">13</w:t>
            </w:r>
          </w:p>
        </w:tc>
      </w:tr>
      <w:tr>
        <w:trPr>
          <w:cantSplit w:val="0"/>
          <w:tblHeader w:val="0"/>
        </w:trPr>
        <w:tc>
          <w:tcPr>
            <w:tcMar>
              <w:top w:w="57.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color w:val="000000"/>
                <w:sz w:val="18"/>
                <w:szCs w:val="18"/>
                <w:rtl w:val="0"/>
              </w:rPr>
              <w:t xml:space="preserve">Table text</w:t>
            </w:r>
          </w:p>
        </w:tc>
        <w:tc>
          <w:tcPr>
            <w:tcMar>
              <w:top w:w="57.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color w:val="000000"/>
                <w:sz w:val="18"/>
                <w:szCs w:val="18"/>
                <w:rtl w:val="0"/>
              </w:rPr>
              <w:t xml:space="preserve">02</w:t>
            </w:r>
          </w:p>
        </w:tc>
        <w:tc>
          <w:tcPr>
            <w:tcMar>
              <w:top w:w="57.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color w:val="000000"/>
                <w:sz w:val="18"/>
                <w:szCs w:val="18"/>
                <w:rtl w:val="0"/>
              </w:rPr>
              <w:t xml:space="preserve">06</w:t>
            </w:r>
          </w:p>
        </w:tc>
        <w:tc>
          <w:tcPr>
            <w:tcMar>
              <w:top w:w="57.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color w:val="000000"/>
                <w:sz w:val="18"/>
                <w:szCs w:val="18"/>
                <w:rtl w:val="0"/>
              </w:rPr>
              <w:t xml:space="preserve">10</w:t>
            </w:r>
          </w:p>
        </w:tc>
        <w:tc>
          <w:tcPr>
            <w:tcMar>
              <w:top w:w="57.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color w:val="000000"/>
                <w:sz w:val="18"/>
                <w:szCs w:val="18"/>
                <w:rtl w:val="0"/>
              </w:rPr>
              <w:t xml:space="preserve">14</w:t>
            </w:r>
          </w:p>
        </w:tc>
      </w:tr>
      <w:tr>
        <w:trPr>
          <w:cantSplit w:val="0"/>
          <w:tblHeader w:val="0"/>
        </w:trPr>
        <w:tc>
          <w:tcPr>
            <w:tcMar>
              <w:top w:w="57.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color w:val="000000"/>
                <w:sz w:val="18"/>
                <w:szCs w:val="18"/>
                <w:rtl w:val="0"/>
              </w:rPr>
              <w:t xml:space="preserve">Table text</w:t>
            </w:r>
          </w:p>
        </w:tc>
        <w:tc>
          <w:tcPr>
            <w:tcMar>
              <w:top w:w="57.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color w:val="000000"/>
                <w:sz w:val="18"/>
                <w:szCs w:val="18"/>
                <w:rtl w:val="0"/>
              </w:rPr>
              <w:t xml:space="preserve">03</w:t>
            </w:r>
          </w:p>
        </w:tc>
        <w:tc>
          <w:tcPr>
            <w:tcMar>
              <w:top w:w="57.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color w:val="000000"/>
                <w:sz w:val="18"/>
                <w:szCs w:val="18"/>
                <w:rtl w:val="0"/>
              </w:rPr>
              <w:t xml:space="preserve">07</w:t>
            </w:r>
          </w:p>
        </w:tc>
        <w:tc>
          <w:tcPr>
            <w:tcMar>
              <w:top w:w="57.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color w:val="000000"/>
                <w:sz w:val="18"/>
                <w:szCs w:val="18"/>
                <w:rtl w:val="0"/>
              </w:rPr>
              <w:t xml:space="preserve">11</w:t>
            </w:r>
          </w:p>
        </w:tc>
        <w:tc>
          <w:tcPr>
            <w:tcMar>
              <w:top w:w="57.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color w:val="000000"/>
                <w:sz w:val="18"/>
                <w:szCs w:val="18"/>
                <w:rtl w:val="0"/>
              </w:rPr>
              <w:t xml:space="preserve">15</w:t>
            </w:r>
          </w:p>
        </w:tc>
      </w:tr>
      <w:tr>
        <w:trPr>
          <w:cantSplit w:val="0"/>
          <w:tblHeader w:val="0"/>
        </w:trPr>
        <w:tc>
          <w:tcPr>
            <w:tcMar>
              <w:top w:w="57.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color w:val="000000"/>
                <w:sz w:val="18"/>
                <w:szCs w:val="18"/>
                <w:rtl w:val="0"/>
              </w:rPr>
              <w:t xml:space="preserve">Table text</w:t>
            </w:r>
          </w:p>
        </w:tc>
        <w:tc>
          <w:tcPr>
            <w:tcMar>
              <w:top w:w="57.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color w:val="000000"/>
                <w:sz w:val="18"/>
                <w:szCs w:val="18"/>
                <w:rtl w:val="0"/>
              </w:rPr>
              <w:t xml:space="preserve">04</w:t>
            </w:r>
          </w:p>
        </w:tc>
        <w:tc>
          <w:tcPr>
            <w:tcMar>
              <w:top w:w="57.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color w:val="000000"/>
                <w:sz w:val="18"/>
                <w:szCs w:val="18"/>
                <w:rtl w:val="0"/>
              </w:rPr>
              <w:t xml:space="preserve">08</w:t>
            </w:r>
          </w:p>
        </w:tc>
        <w:tc>
          <w:tcPr>
            <w:tcMar>
              <w:top w:w="57.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color w:val="000000"/>
                <w:sz w:val="18"/>
                <w:szCs w:val="18"/>
                <w:rtl w:val="0"/>
              </w:rPr>
              <w:t xml:space="preserve">12</w:t>
            </w:r>
          </w:p>
        </w:tc>
        <w:tc>
          <w:tcPr>
            <w:tcMar>
              <w:top w:w="57.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color w:val="000000"/>
                <w:sz w:val="18"/>
                <w:szCs w:val="18"/>
                <w:rtl w:val="0"/>
              </w:rPr>
              <w:t xml:space="preserve">16</w:t>
            </w:r>
          </w:p>
        </w:tc>
      </w:tr>
    </w:tbl>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rtl w:val="0"/>
        </w:rPr>
      </w:r>
    </w:p>
    <w:p w:rsidR="00000000" w:rsidDel="00000000" w:rsidP="00000000" w:rsidRDefault="00000000" w:rsidRPr="00000000" w14:paraId="00000058">
      <w:pPr>
        <w:numPr>
          <w:ilvl w:val="0"/>
          <w:numId w:val="3"/>
        </w:numPr>
        <w:pBdr>
          <w:top w:space="0" w:sz="0" w:val="nil"/>
          <w:left w:space="0" w:sz="0" w:val="nil"/>
          <w:bottom w:space="0" w:sz="0" w:val="nil"/>
          <w:right w:space="0" w:sz="0" w:val="nil"/>
          <w:between w:space="0" w:sz="0" w:val="nil"/>
        </w:pBdr>
        <w:tabs>
          <w:tab w:val="left" w:leader="none" w:pos="709"/>
        </w:tabs>
        <w:spacing w:after="240" w:before="240" w:lineRule="auto"/>
        <w:ind w:left="737" w:hanging="340"/>
        <w:rPr/>
      </w:pPr>
      <w:r w:rsidDel="00000000" w:rsidR="00000000" w:rsidRPr="00000000">
        <w:rPr>
          <w:color w:val="000000"/>
          <w:rtl w:val="0"/>
        </w:rPr>
        <w:t xml:space="preserve">Texts and numbers included in tables must be in Arial font, regular, 9 pt. Use </w:t>
      </w:r>
      <w:r w:rsidDel="00000000" w:rsidR="00000000" w:rsidRPr="00000000">
        <w:rPr>
          <w:b w:val="1"/>
          <w:color w:val="000000"/>
          <w:rtl w:val="0"/>
        </w:rPr>
        <w:t xml:space="preserve">bold</w:t>
      </w:r>
      <w:r w:rsidDel="00000000" w:rsidR="00000000" w:rsidRPr="00000000">
        <w:rPr>
          <w:color w:val="000000"/>
          <w:rtl w:val="0"/>
        </w:rPr>
        <w:t xml:space="preserve"> for titles of the table columns.</w:t>
      </w:r>
      <w:r w:rsidDel="00000000" w:rsidR="00000000" w:rsidRPr="00000000">
        <w:rPr>
          <w:rtl w:val="0"/>
        </w:rPr>
      </w:r>
    </w:p>
    <w:p w:rsidR="00000000" w:rsidDel="00000000" w:rsidP="00000000" w:rsidRDefault="00000000" w:rsidRPr="00000000" w14:paraId="00000059">
      <w:pPr>
        <w:keepNext w:val="1"/>
        <w:numPr>
          <w:ilvl w:val="1"/>
          <w:numId w:val="2"/>
        </w:numPr>
        <w:pBdr>
          <w:top w:space="0" w:sz="0" w:val="nil"/>
          <w:left w:space="0" w:sz="0" w:val="nil"/>
          <w:bottom w:space="0" w:sz="0" w:val="nil"/>
          <w:right w:space="0" w:sz="0" w:val="nil"/>
          <w:between w:space="0" w:sz="0" w:val="nil"/>
        </w:pBdr>
        <w:tabs>
          <w:tab w:val="left" w:leader="none" w:pos="284"/>
        </w:tabs>
        <w:spacing w:after="120" w:before="240" w:lineRule="auto"/>
        <w:ind w:left="0" w:firstLine="0"/>
        <w:rPr>
          <w:b w:val="1"/>
          <w:color w:val="000000"/>
        </w:rPr>
      </w:pPr>
      <w:r w:rsidDel="00000000" w:rsidR="00000000" w:rsidRPr="00000000">
        <w:rPr>
          <w:b w:val="1"/>
          <w:color w:val="000000"/>
          <w:rtl w:val="0"/>
        </w:rPr>
        <w:t xml:space="preserve">Citations</w:t>
      </w:r>
    </w:p>
    <w:p w:rsidR="00000000" w:rsidDel="00000000" w:rsidP="00000000" w:rsidRDefault="00000000" w:rsidRPr="00000000" w14:paraId="0000005A">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Use the author–date citation system to cite references in the text, according to the American Psychological Association (APA) style. Capitalize only the first letter of the cited authors’ names. If the names are part of a sentence (narrative citation), the year of publication should appear in parentheses, after the authors’ surnames. In direct quotations, indicate page numbers abbreviated as p. (for one page) or pp. (for multiple pages). A few examples are listed below:</w:t>
      </w:r>
    </w:p>
    <w:p w:rsidR="00000000" w:rsidDel="00000000" w:rsidP="00000000" w:rsidRDefault="00000000" w:rsidRPr="00000000" w14:paraId="0000005B">
      <w:pPr>
        <w:numPr>
          <w:ilvl w:val="0"/>
          <w:numId w:val="3"/>
        </w:numPr>
        <w:pBdr>
          <w:top w:space="0" w:sz="0" w:val="nil"/>
          <w:left w:space="0" w:sz="0" w:val="nil"/>
          <w:bottom w:space="0" w:sz="0" w:val="nil"/>
          <w:right w:space="0" w:sz="0" w:val="nil"/>
          <w:between w:space="0" w:sz="0" w:val="nil"/>
        </w:pBdr>
        <w:tabs>
          <w:tab w:val="left" w:leader="none" w:pos="709"/>
        </w:tabs>
        <w:spacing w:before="240" w:lineRule="auto"/>
        <w:ind w:left="737" w:hanging="340"/>
        <w:rPr/>
      </w:pPr>
      <w:r w:rsidDel="00000000" w:rsidR="00000000" w:rsidRPr="00000000">
        <w:rPr>
          <w:color w:val="000000"/>
          <w:rtl w:val="0"/>
        </w:rPr>
        <w:t xml:space="preserve">Wogalter (1998)</w:t>
      </w:r>
      <w:r w:rsidDel="00000000" w:rsidR="00000000" w:rsidRPr="00000000">
        <w:rPr>
          <w:rtl w:val="0"/>
        </w:rPr>
      </w:r>
    </w:p>
    <w:p w:rsidR="00000000" w:rsidDel="00000000" w:rsidP="00000000" w:rsidRDefault="00000000" w:rsidRPr="00000000" w14:paraId="0000005C">
      <w:pPr>
        <w:numPr>
          <w:ilvl w:val="0"/>
          <w:numId w:val="3"/>
        </w:numPr>
        <w:pBdr>
          <w:top w:space="0" w:sz="0" w:val="nil"/>
          <w:left w:space="0" w:sz="0" w:val="nil"/>
          <w:bottom w:space="0" w:sz="0" w:val="nil"/>
          <w:right w:space="0" w:sz="0" w:val="nil"/>
          <w:between w:space="0" w:sz="0" w:val="nil"/>
        </w:pBdr>
        <w:tabs>
          <w:tab w:val="left" w:leader="none" w:pos="709"/>
        </w:tabs>
        <w:ind w:left="737" w:hanging="340"/>
        <w:rPr/>
      </w:pPr>
      <w:r w:rsidDel="00000000" w:rsidR="00000000" w:rsidRPr="00000000">
        <w:rPr>
          <w:color w:val="000000"/>
          <w:rtl w:val="0"/>
        </w:rPr>
        <w:t xml:space="preserve">Wogalter (1998, p. 11)</w:t>
      </w:r>
      <w:r w:rsidDel="00000000" w:rsidR="00000000" w:rsidRPr="00000000">
        <w:rPr>
          <w:rtl w:val="0"/>
        </w:rPr>
      </w:r>
    </w:p>
    <w:p w:rsidR="00000000" w:rsidDel="00000000" w:rsidP="00000000" w:rsidRDefault="00000000" w:rsidRPr="00000000" w14:paraId="0000005D">
      <w:pPr>
        <w:numPr>
          <w:ilvl w:val="0"/>
          <w:numId w:val="3"/>
        </w:numPr>
        <w:pBdr>
          <w:top w:space="0" w:sz="0" w:val="nil"/>
          <w:left w:space="0" w:sz="0" w:val="nil"/>
          <w:bottom w:space="0" w:sz="0" w:val="nil"/>
          <w:right w:space="0" w:sz="0" w:val="nil"/>
          <w:between w:space="0" w:sz="0" w:val="nil"/>
        </w:pBdr>
        <w:tabs>
          <w:tab w:val="left" w:leader="none" w:pos="709"/>
        </w:tabs>
        <w:ind w:left="737" w:hanging="340"/>
        <w:rPr/>
      </w:pPr>
      <w:r w:rsidDel="00000000" w:rsidR="00000000" w:rsidRPr="00000000">
        <w:rPr>
          <w:color w:val="000000"/>
          <w:rtl w:val="0"/>
        </w:rPr>
        <w:t xml:space="preserve">Wogalter (1998, pp. 10–12)</w:t>
      </w:r>
      <w:r w:rsidDel="00000000" w:rsidR="00000000" w:rsidRPr="00000000">
        <w:rPr>
          <w:rtl w:val="0"/>
        </w:rPr>
      </w:r>
    </w:p>
    <w:p w:rsidR="00000000" w:rsidDel="00000000" w:rsidP="00000000" w:rsidRDefault="00000000" w:rsidRPr="00000000" w14:paraId="0000005E">
      <w:pPr>
        <w:numPr>
          <w:ilvl w:val="0"/>
          <w:numId w:val="3"/>
        </w:numPr>
        <w:pBdr>
          <w:top w:space="0" w:sz="0" w:val="nil"/>
          <w:left w:space="0" w:sz="0" w:val="nil"/>
          <w:bottom w:space="0" w:sz="0" w:val="nil"/>
          <w:right w:space="0" w:sz="0" w:val="nil"/>
          <w:between w:space="0" w:sz="0" w:val="nil"/>
        </w:pBdr>
        <w:tabs>
          <w:tab w:val="left" w:leader="none" w:pos="709"/>
        </w:tabs>
        <w:spacing w:after="240" w:lineRule="auto"/>
        <w:ind w:left="737" w:hanging="340"/>
        <w:rPr/>
      </w:pPr>
      <w:r w:rsidDel="00000000" w:rsidR="00000000" w:rsidRPr="00000000">
        <w:rPr>
          <w:color w:val="000000"/>
          <w:rtl w:val="0"/>
        </w:rPr>
        <w:t xml:space="preserve">Wogalter (1998, pp. 10, 15, 25)</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When authors’ names cited in the text are not part of a sentence, both the author and the date (and also page numbers, if necessary), separated by a comma, appear in parentheses (parenthetical citation):</w:t>
      </w:r>
    </w:p>
    <w:p w:rsidR="00000000" w:rsidDel="00000000" w:rsidP="00000000" w:rsidRDefault="00000000" w:rsidRPr="00000000" w14:paraId="00000060">
      <w:pPr>
        <w:numPr>
          <w:ilvl w:val="0"/>
          <w:numId w:val="3"/>
        </w:numPr>
        <w:pBdr>
          <w:top w:space="0" w:sz="0" w:val="nil"/>
          <w:left w:space="0" w:sz="0" w:val="nil"/>
          <w:bottom w:space="0" w:sz="0" w:val="nil"/>
          <w:right w:space="0" w:sz="0" w:val="nil"/>
          <w:between w:space="0" w:sz="0" w:val="nil"/>
        </w:pBdr>
        <w:tabs>
          <w:tab w:val="left" w:leader="none" w:pos="709"/>
        </w:tabs>
        <w:spacing w:before="240" w:lineRule="auto"/>
        <w:ind w:left="737" w:hanging="340"/>
        <w:rPr/>
      </w:pPr>
      <w:r w:rsidDel="00000000" w:rsidR="00000000" w:rsidRPr="00000000">
        <w:rPr>
          <w:color w:val="000000"/>
          <w:rtl w:val="0"/>
        </w:rPr>
        <w:t xml:space="preserve">(Wogalter, 1998)</w:t>
      </w:r>
      <w:r w:rsidDel="00000000" w:rsidR="00000000" w:rsidRPr="00000000">
        <w:rPr>
          <w:rtl w:val="0"/>
        </w:rPr>
      </w:r>
    </w:p>
    <w:p w:rsidR="00000000" w:rsidDel="00000000" w:rsidP="00000000" w:rsidRDefault="00000000" w:rsidRPr="00000000" w14:paraId="00000061">
      <w:pPr>
        <w:numPr>
          <w:ilvl w:val="0"/>
          <w:numId w:val="3"/>
        </w:numPr>
        <w:pBdr>
          <w:top w:space="0" w:sz="0" w:val="nil"/>
          <w:left w:space="0" w:sz="0" w:val="nil"/>
          <w:bottom w:space="0" w:sz="0" w:val="nil"/>
          <w:right w:space="0" w:sz="0" w:val="nil"/>
          <w:between w:space="0" w:sz="0" w:val="nil"/>
        </w:pBdr>
        <w:tabs>
          <w:tab w:val="left" w:leader="none" w:pos="709"/>
        </w:tabs>
        <w:ind w:left="737" w:hanging="340"/>
        <w:rPr/>
      </w:pPr>
      <w:r w:rsidDel="00000000" w:rsidR="00000000" w:rsidRPr="00000000">
        <w:rPr>
          <w:color w:val="000000"/>
          <w:rtl w:val="0"/>
        </w:rPr>
        <w:t xml:space="preserve">(Wogalter, 1998, p. 11)</w:t>
      </w:r>
      <w:r w:rsidDel="00000000" w:rsidR="00000000" w:rsidRPr="00000000">
        <w:rPr>
          <w:rtl w:val="0"/>
        </w:rPr>
      </w:r>
    </w:p>
    <w:p w:rsidR="00000000" w:rsidDel="00000000" w:rsidP="00000000" w:rsidRDefault="00000000" w:rsidRPr="00000000" w14:paraId="00000062">
      <w:pPr>
        <w:numPr>
          <w:ilvl w:val="0"/>
          <w:numId w:val="3"/>
        </w:numPr>
        <w:pBdr>
          <w:top w:space="0" w:sz="0" w:val="nil"/>
          <w:left w:space="0" w:sz="0" w:val="nil"/>
          <w:bottom w:space="0" w:sz="0" w:val="nil"/>
          <w:right w:space="0" w:sz="0" w:val="nil"/>
          <w:between w:space="0" w:sz="0" w:val="nil"/>
        </w:pBdr>
        <w:tabs>
          <w:tab w:val="left" w:leader="none" w:pos="709"/>
        </w:tabs>
        <w:ind w:left="737" w:hanging="340"/>
        <w:rPr/>
      </w:pPr>
      <w:r w:rsidDel="00000000" w:rsidR="00000000" w:rsidRPr="00000000">
        <w:rPr>
          <w:color w:val="000000"/>
          <w:rtl w:val="0"/>
        </w:rPr>
        <w:t xml:space="preserve">(Wogalter, 1998, pp. 10–12)</w:t>
      </w:r>
      <w:r w:rsidDel="00000000" w:rsidR="00000000" w:rsidRPr="00000000">
        <w:rPr>
          <w:rtl w:val="0"/>
        </w:rPr>
      </w:r>
    </w:p>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tabs>
          <w:tab w:val="left" w:leader="none" w:pos="709"/>
        </w:tabs>
        <w:spacing w:after="240" w:lineRule="auto"/>
        <w:ind w:left="737" w:hanging="340"/>
        <w:rPr/>
      </w:pPr>
      <w:r w:rsidDel="00000000" w:rsidR="00000000" w:rsidRPr="00000000">
        <w:rPr>
          <w:color w:val="000000"/>
          <w:rtl w:val="0"/>
        </w:rPr>
        <w:t xml:space="preserve">(Wogalter, 1998, pp. 10, 15, 25)</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When using direct quotations of fewer than 40 words, incorporate the quote in your text between quotation marks: "the things that count in the process of testing are human factors," states Smeijers (2011, p. 178); according to Bringhurst (2011), "typography exists to honor content" (p. 17). Format quotations of 40 words or more as block quotations:</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tabs>
          <w:tab w:val="left" w:leader="none" w:pos="284"/>
        </w:tabs>
        <w:spacing w:after="240" w:before="240" w:line="300" w:lineRule="auto"/>
        <w:ind w:left="284" w:firstLine="0"/>
        <w:rPr>
          <w:color w:val="000000"/>
          <w:sz w:val="18"/>
          <w:szCs w:val="18"/>
        </w:rPr>
      </w:pPr>
      <w:r w:rsidDel="00000000" w:rsidR="00000000" w:rsidRPr="00000000">
        <w:rPr>
          <w:color w:val="000000"/>
          <w:sz w:val="18"/>
          <w:szCs w:val="18"/>
          <w:rtl w:val="0"/>
        </w:rPr>
        <w:t xml:space="preserve">For block quotations, use Arial font, regular, 9 pt, left-aligned. Line spacing should be 1.25 line, with 0.5 cm left indent and paragraph space of 12 pt before and after the block quotation. To format these specifications, in Microsoft Word, use the menu "Format &gt; Paragraph" (Moura, 2013, p. 5).</w:t>
      </w:r>
    </w:p>
    <w:p w:rsidR="00000000" w:rsidDel="00000000" w:rsidP="00000000" w:rsidRDefault="00000000" w:rsidRPr="00000000" w14:paraId="00000066">
      <w:pPr>
        <w:rPr/>
      </w:pPr>
      <w:r w:rsidDel="00000000" w:rsidR="00000000" w:rsidRPr="00000000">
        <w:rPr>
          <w:rtl w:val="0"/>
        </w:rPr>
        <w:t xml:space="preserve">Narrative citations of works with two authors should use the word "and" between names: as described by Jones and Marsden (2006). In parenthetical citations, use an ampersand (&amp;) between names: (Jones &amp; Marsden, 2006). For works with three or more authors, include the name of only the first author plus the expression "et al.": Wogalter et al. (1999); (Wogalter et al., 1999). For group authors with an abbreviation, cite the complete name and define the abbreviation only when citing it for the first time in the text: American Institute of Graphic Arts (AIGA, 2020); (American Institute of Graphic Arts [AIGA], 2020). For the subsequent citations, use the abbreviation: AIGA (2020); (AIGA, 2020).</w:t>
      </w:r>
    </w:p>
    <w:p w:rsidR="00000000" w:rsidDel="00000000" w:rsidP="00000000" w:rsidRDefault="00000000" w:rsidRPr="00000000" w14:paraId="00000067">
      <w:pPr>
        <w:keepNext w:val="1"/>
        <w:numPr>
          <w:ilvl w:val="1"/>
          <w:numId w:val="2"/>
        </w:numPr>
        <w:pBdr>
          <w:top w:space="0" w:sz="0" w:val="nil"/>
          <w:left w:space="0" w:sz="0" w:val="nil"/>
          <w:bottom w:space="0" w:sz="0" w:val="nil"/>
          <w:right w:space="0" w:sz="0" w:val="nil"/>
          <w:between w:space="0" w:sz="0" w:val="nil"/>
        </w:pBdr>
        <w:tabs>
          <w:tab w:val="left" w:leader="none" w:pos="284"/>
        </w:tabs>
        <w:spacing w:after="120" w:before="240" w:lineRule="auto"/>
        <w:ind w:left="0" w:firstLine="0"/>
        <w:rPr>
          <w:b w:val="1"/>
          <w:color w:val="000000"/>
        </w:rPr>
      </w:pPr>
      <w:r w:rsidDel="00000000" w:rsidR="00000000" w:rsidRPr="00000000">
        <w:rPr>
          <w:b w:val="1"/>
          <w:color w:val="000000"/>
          <w:rtl w:val="0"/>
        </w:rPr>
        <w:t xml:space="preserve">Text size</w:t>
      </w:r>
    </w:p>
    <w:p w:rsidR="00000000" w:rsidDel="00000000" w:rsidP="00000000" w:rsidRDefault="00000000" w:rsidRPr="00000000" w14:paraId="00000068">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Minimum and maximum sizes for the submitted contributions to the </w:t>
      </w:r>
      <w:r w:rsidDel="00000000" w:rsidR="00000000" w:rsidRPr="00000000">
        <w:rPr>
          <w:b w:val="1"/>
          <w:color w:val="000000"/>
          <w:rtl w:val="0"/>
        </w:rPr>
        <w:t xml:space="preserve">11</w:t>
      </w:r>
      <w:r w:rsidDel="00000000" w:rsidR="00000000" w:rsidRPr="00000000">
        <w:rPr>
          <w:b w:val="1"/>
          <w:color w:val="000000"/>
          <w:vertAlign w:val="superscript"/>
          <w:rtl w:val="0"/>
        </w:rPr>
        <w:t xml:space="preserve">th</w:t>
      </w:r>
      <w:r w:rsidDel="00000000" w:rsidR="00000000" w:rsidRPr="00000000">
        <w:rPr>
          <w:b w:val="1"/>
          <w:color w:val="000000"/>
          <w:rtl w:val="0"/>
        </w:rPr>
        <w:t xml:space="preserve"> Information Design International Conference (CIDI 2023)</w:t>
      </w:r>
      <w:r w:rsidDel="00000000" w:rsidR="00000000" w:rsidRPr="00000000">
        <w:rPr>
          <w:color w:val="000000"/>
          <w:rtl w:val="0"/>
        </w:rPr>
        <w:t xml:space="preserve">, including footnotes, acknowledgments, and references are as follows:</w:t>
      </w:r>
    </w:p>
    <w:p w:rsidR="00000000" w:rsidDel="00000000" w:rsidP="00000000" w:rsidRDefault="00000000" w:rsidRPr="00000000" w14:paraId="00000069">
      <w:pPr>
        <w:numPr>
          <w:ilvl w:val="0"/>
          <w:numId w:val="3"/>
        </w:numPr>
        <w:pBdr>
          <w:top w:space="0" w:sz="0" w:val="nil"/>
          <w:left w:space="0" w:sz="0" w:val="nil"/>
          <w:bottom w:space="0" w:sz="0" w:val="nil"/>
          <w:right w:space="0" w:sz="0" w:val="nil"/>
          <w:between w:space="0" w:sz="0" w:val="nil"/>
        </w:pBdr>
        <w:tabs>
          <w:tab w:val="left" w:leader="none" w:pos="709"/>
        </w:tabs>
        <w:spacing w:before="240" w:lineRule="auto"/>
        <w:ind w:left="737" w:hanging="340"/>
        <w:rPr/>
      </w:pPr>
      <w:r w:rsidDel="00000000" w:rsidR="00000000" w:rsidRPr="00000000">
        <w:rPr>
          <w:color w:val="000000"/>
          <w:u w:val="single"/>
          <w:rtl w:val="0"/>
        </w:rPr>
        <w:t xml:space="preserve">CIDI paper</w:t>
      </w:r>
      <w:r w:rsidDel="00000000" w:rsidR="00000000" w:rsidRPr="00000000">
        <w:rPr>
          <w:color w:val="000000"/>
          <w:rtl w:val="0"/>
        </w:rPr>
        <w:t xml:space="preserve">, for original and unpublished research results – from 2,500 (minimum) to 5,000 (maximum) words, file size with maximum of 10 megabytes;</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Minimum and maximum sizes for the submitted contributions to the </w:t>
      </w:r>
      <w:r w:rsidDel="00000000" w:rsidR="00000000" w:rsidRPr="00000000">
        <w:rPr>
          <w:b w:val="1"/>
          <w:rtl w:val="0"/>
        </w:rPr>
        <w:t xml:space="preserve">11</w:t>
      </w:r>
      <w:r w:rsidDel="00000000" w:rsidR="00000000" w:rsidRPr="00000000">
        <w:rPr>
          <w:b w:val="1"/>
          <w:vertAlign w:val="superscript"/>
          <w:rtl w:val="0"/>
        </w:rPr>
        <w:t xml:space="preserve">th</w:t>
      </w:r>
      <w:r w:rsidDel="00000000" w:rsidR="00000000" w:rsidRPr="00000000">
        <w:rPr>
          <w:b w:val="1"/>
          <w:rtl w:val="0"/>
        </w:rPr>
        <w:t xml:space="preserve"> Information Design Student Conference (CONGIC 2023),</w:t>
      </w:r>
      <w:r w:rsidDel="00000000" w:rsidR="00000000" w:rsidRPr="00000000">
        <w:rPr>
          <w:rtl w:val="0"/>
        </w:rPr>
        <w:t xml:space="preserve"> including footnotes, acknowledgments, and references are as follows:</w:t>
      </w:r>
    </w:p>
    <w:p w:rsidR="00000000" w:rsidDel="00000000" w:rsidP="00000000" w:rsidRDefault="00000000" w:rsidRPr="00000000" w14:paraId="0000006B">
      <w:pPr>
        <w:numPr>
          <w:ilvl w:val="0"/>
          <w:numId w:val="3"/>
        </w:numPr>
        <w:pBdr>
          <w:top w:space="0" w:sz="0" w:val="nil"/>
          <w:left w:space="0" w:sz="0" w:val="nil"/>
          <w:bottom w:space="0" w:sz="0" w:val="nil"/>
          <w:right w:space="0" w:sz="0" w:val="nil"/>
          <w:between w:space="0" w:sz="0" w:val="nil"/>
        </w:pBdr>
        <w:tabs>
          <w:tab w:val="left" w:leader="none" w:pos="709"/>
        </w:tabs>
        <w:spacing w:after="240" w:before="240" w:lineRule="auto"/>
        <w:ind w:left="737" w:hanging="340"/>
        <w:rPr/>
      </w:pPr>
      <w:r w:rsidDel="00000000" w:rsidR="00000000" w:rsidRPr="00000000">
        <w:rPr>
          <w:color w:val="000000"/>
          <w:u w:val="single"/>
          <w:rtl w:val="0"/>
        </w:rPr>
        <w:t xml:space="preserve">CONGIC paper</w:t>
      </w:r>
      <w:r w:rsidDel="00000000" w:rsidR="00000000" w:rsidRPr="00000000">
        <w:rPr>
          <w:color w:val="000000"/>
          <w:rtl w:val="0"/>
        </w:rPr>
        <w:t xml:space="preserve">: for undergraduate research – from 1,200 (minimum) to 2,500 (maximum) words, file size with maximum of 5 megabytes.</w:t>
      </w:r>
      <w:r w:rsidDel="00000000" w:rsidR="00000000" w:rsidRPr="00000000">
        <w:rPr>
          <w:rtl w:val="0"/>
        </w:rPr>
      </w:r>
    </w:p>
    <w:p w:rsidR="00000000" w:rsidDel="00000000" w:rsidP="00000000" w:rsidRDefault="00000000" w:rsidRPr="00000000" w14:paraId="0000006C">
      <w:pPr>
        <w:keepNext w:val="1"/>
        <w:pBdr>
          <w:top w:space="0" w:sz="0" w:val="nil"/>
          <w:left w:space="0" w:sz="0" w:val="nil"/>
          <w:bottom w:space="0" w:sz="0" w:val="nil"/>
          <w:right w:space="0" w:sz="0" w:val="nil"/>
          <w:between w:space="0" w:sz="0" w:val="nil"/>
        </w:pBdr>
        <w:tabs>
          <w:tab w:val="left" w:leader="none" w:pos="397"/>
        </w:tabs>
        <w:spacing w:after="120" w:before="360" w:line="300" w:lineRule="auto"/>
        <w:ind w:firstLine="0"/>
        <w:rPr>
          <w:color w:val="000000"/>
          <w:sz w:val="18"/>
          <w:szCs w:val="18"/>
        </w:rPr>
      </w:pPr>
      <w:r w:rsidDel="00000000" w:rsidR="00000000" w:rsidRPr="00000000">
        <w:rPr>
          <w:color w:val="000000"/>
          <w:sz w:val="18"/>
          <w:szCs w:val="18"/>
          <w:rtl w:val="0"/>
        </w:rPr>
        <w:t xml:space="preserve">Table 2: Paper text size </w:t>
      </w:r>
    </w:p>
    <w:tbl>
      <w:tblPr>
        <w:tblStyle w:val="Table2"/>
        <w:tblW w:w="8789.0" w:type="dxa"/>
        <w:jc w:val="left"/>
        <w:tblInd w:w="-142.0" w:type="dxa"/>
        <w:tblBorders>
          <w:top w:color="000000" w:space="0" w:sz="8" w:val="single"/>
          <w:bottom w:color="000000" w:space="0" w:sz="8" w:val="single"/>
        </w:tblBorders>
        <w:tblLayout w:type="fixed"/>
        <w:tblLook w:val="0020"/>
      </w:tblPr>
      <w:tblGrid>
        <w:gridCol w:w="1028"/>
        <w:gridCol w:w="2477"/>
        <w:gridCol w:w="2428"/>
        <w:gridCol w:w="2856"/>
        <w:tblGridChange w:id="0">
          <w:tblGrid>
            <w:gridCol w:w="1028"/>
            <w:gridCol w:w="2477"/>
            <w:gridCol w:w="2428"/>
            <w:gridCol w:w="2856"/>
          </w:tblGrid>
        </w:tblGridChange>
      </w:tblGrid>
      <w:tr>
        <w:trPr>
          <w:cantSplit w:val="0"/>
          <w:tblHeader w:val="0"/>
        </w:trPr>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7"/>
              </w:tabs>
              <w:spacing w:after="0" w:before="0" w:line="30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7"/>
              </w:tabs>
              <w:spacing w:after="0" w:before="0" w:line="30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Submission format</w:t>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7"/>
              </w:tabs>
              <w:spacing w:after="0" w:before="0" w:line="30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Word limit</w:t>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7"/>
              </w:tabs>
              <w:spacing w:after="0" w:before="0" w:line="30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File size</w:t>
            </w:r>
          </w:p>
        </w:tc>
      </w:tr>
      <w:tr>
        <w:trPr>
          <w:cantSplit w:val="0"/>
          <w:trHeight w:val="180" w:hRule="atLeast"/>
          <w:tblHeader w:val="0"/>
        </w:trPr>
        <w:tc>
          <w:tcPr>
            <w:tcMar>
              <w:top w:w="142.0" w:type="dxa"/>
            </w:tcM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7"/>
              </w:tabs>
              <w:spacing w:after="0" w:before="0" w:line="30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CIDI</w:t>
            </w:r>
          </w:p>
        </w:tc>
        <w:tc>
          <w:tcPr>
            <w:tcMar>
              <w:top w:w="142.0" w:type="dxa"/>
            </w:tcM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7"/>
              </w:tabs>
              <w:spacing w:after="0" w:before="0" w:line="30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CIDI Paper</w:t>
              <w:br w:type="textWrapping"/>
            </w:r>
          </w:p>
        </w:tc>
        <w:tc>
          <w:tcPr>
            <w:tcMar>
              <w:top w:w="142.0" w:type="dxa"/>
            </w:tcM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7"/>
              </w:tabs>
              <w:spacing w:after="0" w:before="0" w:line="30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from 2.500 (minimum) to 5.000 (maximum) words</w:t>
            </w:r>
          </w:p>
        </w:tc>
        <w:tc>
          <w:tcPr>
            <w:tcMar>
              <w:top w:w="142.0" w:type="dxa"/>
            </w:tcM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7"/>
              </w:tabs>
              <w:spacing w:after="0" w:before="0" w:line="30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 megabytes</w:t>
            </w:r>
          </w:p>
        </w:tc>
      </w:tr>
      <w:tr>
        <w:trPr>
          <w:cantSplit w:val="0"/>
          <w:trHeight w:val="259" w:hRule="atLeast"/>
          <w:tblHeader w:val="0"/>
        </w:trPr>
        <w:tc>
          <w:tcPr>
            <w:tcBorders>
              <w:top w:color="000000" w:space="0" w:sz="4" w:val="single"/>
              <w:bottom w:color="000000" w:space="0" w:sz="8" w:val="single"/>
            </w:tcBorders>
            <w:tcMar>
              <w:top w:w="142.0" w:type="dxa"/>
            </w:tcM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7"/>
              </w:tabs>
              <w:spacing w:after="0" w:before="0" w:line="30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CONGIC</w:t>
            </w:r>
          </w:p>
        </w:tc>
        <w:tc>
          <w:tcPr>
            <w:tcBorders>
              <w:top w:color="000000" w:space="0" w:sz="4" w:val="single"/>
              <w:bottom w:color="000000" w:space="0" w:sz="8" w:val="single"/>
            </w:tcBorders>
            <w:tcMar>
              <w:top w:w="142.0" w:type="dxa"/>
            </w:tcM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7"/>
              </w:tabs>
              <w:spacing w:after="0" w:before="0" w:line="30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CONGIC Paper</w:t>
            </w:r>
          </w:p>
        </w:tc>
        <w:tc>
          <w:tcPr>
            <w:tcBorders>
              <w:top w:color="000000" w:space="0" w:sz="4" w:val="single"/>
              <w:bottom w:color="000000" w:space="0" w:sz="8" w:val="single"/>
            </w:tcBorders>
            <w:tcMar>
              <w:top w:w="142.0" w:type="dxa"/>
            </w:tcM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7"/>
              </w:tabs>
              <w:spacing w:after="0" w:before="0" w:line="30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from 1.200 (minimum) to 2.500 (maximum) words</w:t>
            </w:r>
          </w:p>
        </w:tc>
        <w:tc>
          <w:tcPr>
            <w:tcBorders>
              <w:top w:color="000000" w:space="0" w:sz="4" w:val="single"/>
              <w:bottom w:color="000000" w:space="0" w:sz="8" w:val="single"/>
            </w:tcBorders>
            <w:tcMar>
              <w:top w:w="142.0" w:type="dxa"/>
            </w:tcM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7"/>
              </w:tabs>
              <w:spacing w:after="0" w:before="0" w:line="30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 megabytes</w:t>
            </w:r>
          </w:p>
        </w:tc>
      </w:tr>
    </w:tbl>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keepNext w:val="1"/>
        <w:numPr>
          <w:ilvl w:val="1"/>
          <w:numId w:val="2"/>
        </w:numPr>
        <w:pBdr>
          <w:top w:space="0" w:sz="0" w:val="nil"/>
          <w:left w:space="0" w:sz="0" w:val="nil"/>
          <w:bottom w:space="0" w:sz="0" w:val="nil"/>
          <w:right w:space="0" w:sz="0" w:val="nil"/>
          <w:between w:space="0" w:sz="0" w:val="nil"/>
        </w:pBdr>
        <w:tabs>
          <w:tab w:val="left" w:leader="none" w:pos="284"/>
        </w:tabs>
        <w:spacing w:after="120" w:before="240" w:lineRule="auto"/>
        <w:ind w:left="0" w:firstLine="0"/>
        <w:rPr>
          <w:b w:val="1"/>
          <w:color w:val="000000"/>
        </w:rPr>
      </w:pPr>
      <w:r w:rsidDel="00000000" w:rsidR="00000000" w:rsidRPr="00000000">
        <w:rPr>
          <w:b w:val="1"/>
          <w:color w:val="000000"/>
          <w:rtl w:val="0"/>
        </w:rPr>
        <w:t xml:space="preserve">Acknowledgment</w:t>
      </w:r>
    </w:p>
    <w:p w:rsidR="00000000" w:rsidDel="00000000" w:rsidP="00000000" w:rsidRDefault="00000000" w:rsidRPr="00000000" w14:paraId="0000007B">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If you want to acknowledge contributions or supports received in the development of your paper/research, write the acknowledgment at the end of the main text, before the section “References” under the title (first level) “</w:t>
      </w:r>
      <w:r w:rsidDel="00000000" w:rsidR="00000000" w:rsidRPr="00000000">
        <w:rPr>
          <w:b w:val="1"/>
          <w:color w:val="000000"/>
          <w:rtl w:val="0"/>
        </w:rPr>
        <w:t xml:space="preserve">Acknowledgment</w:t>
      </w:r>
      <w:r w:rsidDel="00000000" w:rsidR="00000000" w:rsidRPr="00000000">
        <w:rPr>
          <w:color w:val="000000"/>
          <w:rtl w:val="0"/>
        </w:rPr>
        <w:t xml:space="preserve">” (in the singular).</w:t>
      </w:r>
    </w:p>
    <w:p w:rsidR="00000000" w:rsidDel="00000000" w:rsidP="00000000" w:rsidRDefault="00000000" w:rsidRPr="00000000" w14:paraId="0000007C">
      <w:pPr>
        <w:keepNext w:val="1"/>
        <w:numPr>
          <w:ilvl w:val="1"/>
          <w:numId w:val="2"/>
        </w:numPr>
        <w:pBdr>
          <w:top w:space="0" w:sz="0" w:val="nil"/>
          <w:left w:space="0" w:sz="0" w:val="nil"/>
          <w:bottom w:space="0" w:sz="0" w:val="nil"/>
          <w:right w:space="0" w:sz="0" w:val="nil"/>
          <w:between w:space="0" w:sz="0" w:val="nil"/>
        </w:pBdr>
        <w:tabs>
          <w:tab w:val="left" w:leader="none" w:pos="284"/>
        </w:tabs>
        <w:spacing w:after="120" w:before="240" w:lineRule="auto"/>
        <w:ind w:left="0" w:firstLine="0"/>
        <w:rPr>
          <w:b w:val="1"/>
          <w:color w:val="000000"/>
        </w:rPr>
      </w:pPr>
      <w:r w:rsidDel="00000000" w:rsidR="00000000" w:rsidRPr="00000000">
        <w:rPr>
          <w:b w:val="1"/>
          <w:color w:val="000000"/>
          <w:rtl w:val="0"/>
        </w:rPr>
        <w:t xml:space="preserve">Footnotes</w:t>
      </w:r>
    </w:p>
    <w:p w:rsidR="00000000" w:rsidDel="00000000" w:rsidP="00000000" w:rsidRDefault="00000000" w:rsidRPr="00000000" w14:paraId="0000007D">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For footnotes use </w:t>
      </w:r>
      <w:r w:rsidDel="00000000" w:rsidR="00000000" w:rsidRPr="00000000">
        <w:rPr>
          <w:color w:val="000000"/>
          <w:sz w:val="16"/>
          <w:szCs w:val="16"/>
          <w:rtl w:val="0"/>
        </w:rPr>
        <w:t xml:space="preserve">Arial font, regular, 8 pt</w:t>
      </w:r>
      <w:r w:rsidDel="00000000" w:rsidR="00000000" w:rsidRPr="00000000">
        <w:rPr>
          <w:color w:val="000000"/>
          <w:rtl w:val="0"/>
        </w:rPr>
        <w:t xml:space="preserve">; and align the text to the left, with no indentation.</w:t>
      </w:r>
      <w:r w:rsidDel="00000000" w:rsidR="00000000" w:rsidRPr="00000000">
        <w:rPr>
          <w:color w:val="000000"/>
          <w:vertAlign w:val="superscript"/>
        </w:rPr>
        <w:footnoteReference w:customMarkFollows="0" w:id="0"/>
      </w:r>
      <w:r w:rsidDel="00000000" w:rsidR="00000000" w:rsidRPr="00000000">
        <w:rPr>
          <w:color w:val="000000"/>
          <w:rtl w:val="0"/>
        </w:rPr>
        <w:t xml:space="preserve"> Use footnotes only when absolutely required (that is to say, as little as possible), and avoid long footnotes. Footnotes should be consecutively numbered, along the text.</w:t>
      </w:r>
    </w:p>
    <w:p w:rsidR="00000000" w:rsidDel="00000000" w:rsidP="00000000" w:rsidRDefault="00000000" w:rsidRPr="00000000" w14:paraId="0000007E">
      <w:pPr>
        <w:keepNext w:val="1"/>
        <w:numPr>
          <w:ilvl w:val="1"/>
          <w:numId w:val="2"/>
        </w:numPr>
        <w:pBdr>
          <w:top w:space="0" w:sz="0" w:val="nil"/>
          <w:left w:space="0" w:sz="0" w:val="nil"/>
          <w:bottom w:space="0" w:sz="0" w:val="nil"/>
          <w:right w:space="0" w:sz="0" w:val="nil"/>
          <w:between w:space="0" w:sz="0" w:val="nil"/>
        </w:pBdr>
        <w:tabs>
          <w:tab w:val="left" w:leader="none" w:pos="284"/>
        </w:tabs>
        <w:spacing w:after="120" w:before="240" w:lineRule="auto"/>
        <w:ind w:left="0" w:firstLine="0"/>
        <w:rPr>
          <w:b w:val="1"/>
          <w:color w:val="000000"/>
        </w:rPr>
      </w:pPr>
      <w:r w:rsidDel="00000000" w:rsidR="00000000" w:rsidRPr="00000000">
        <w:rPr>
          <w:b w:val="1"/>
          <w:color w:val="000000"/>
          <w:rtl w:val="0"/>
        </w:rPr>
        <w:t xml:space="preserve">References</w:t>
      </w:r>
    </w:p>
    <w:p w:rsidR="00000000" w:rsidDel="00000000" w:rsidP="00000000" w:rsidRDefault="00000000" w:rsidRPr="00000000" w14:paraId="0000007F">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All references cited in your paper must be alphabetically and chronologically listed conforming to the APA style. The reference section should be presented under the title </w:t>
      </w:r>
      <w:r w:rsidDel="00000000" w:rsidR="00000000" w:rsidRPr="00000000">
        <w:rPr>
          <w:b w:val="1"/>
          <w:color w:val="000000"/>
          <w:rtl w:val="0"/>
        </w:rPr>
        <w:t xml:space="preserve">References</w:t>
      </w:r>
      <w:r w:rsidDel="00000000" w:rsidR="00000000" w:rsidRPr="00000000">
        <w:rPr>
          <w:color w:val="000000"/>
          <w:rtl w:val="0"/>
        </w:rPr>
        <w:t xml:space="preserve"> (please see specifications for first level subtitles), left aligned and unnumbered. Format references according to the following specifications: Arial font, regular, 10pt, left-align, 1.25 line spacing, special indentation of 0.5 cm (hanging) and paragraph spacing of 6 pt after each reference. To format these specifications, in Microsoft Word, use the menu “Format &gt; Paragraph”. Examples below show how references should be listed:</w:t>
      </w:r>
    </w:p>
    <w:p w:rsidR="00000000" w:rsidDel="00000000" w:rsidP="00000000" w:rsidRDefault="00000000" w:rsidRPr="00000000" w14:paraId="00000080">
      <w:pPr>
        <w:keepNext w:val="1"/>
        <w:numPr>
          <w:ilvl w:val="2"/>
          <w:numId w:val="2"/>
        </w:numPr>
        <w:pBdr>
          <w:top w:space="0" w:sz="0" w:val="nil"/>
          <w:left w:space="0" w:sz="0" w:val="nil"/>
          <w:bottom w:space="0" w:sz="0" w:val="nil"/>
          <w:right w:space="0" w:sz="0" w:val="nil"/>
          <w:between w:space="0" w:sz="0" w:val="nil"/>
        </w:pBdr>
        <w:spacing w:after="120" w:before="240" w:lineRule="auto"/>
        <w:ind w:left="0" w:firstLine="0"/>
        <w:rPr>
          <w:color w:val="000000"/>
        </w:rPr>
      </w:pPr>
      <w:r w:rsidDel="00000000" w:rsidR="00000000" w:rsidRPr="00000000">
        <w:rPr>
          <w:color w:val="000000"/>
          <w:rtl w:val="0"/>
        </w:rPr>
        <w:t xml:space="preserve">Reference</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tabs>
          <w:tab w:val="left" w:leader="none" w:pos="284"/>
        </w:tabs>
        <w:spacing w:after="120" w:line="300" w:lineRule="auto"/>
        <w:ind w:left="284" w:hanging="284"/>
        <w:rPr>
          <w:color w:val="000000"/>
        </w:rPr>
      </w:pPr>
      <w:r w:rsidDel="00000000" w:rsidR="00000000" w:rsidRPr="00000000">
        <w:rPr>
          <w:color w:val="000000"/>
          <w:rtl w:val="0"/>
        </w:rPr>
        <w:t xml:space="preserve">Waller, R. (2019). Learning from Vernon’s Isotype test: A design history footnote. </w:t>
      </w:r>
      <w:r w:rsidDel="00000000" w:rsidR="00000000" w:rsidRPr="00000000">
        <w:rPr>
          <w:i w:val="1"/>
          <w:color w:val="000000"/>
          <w:rtl w:val="0"/>
        </w:rPr>
        <w:t xml:space="preserve">Information Design Journal</w:t>
      </w:r>
      <w:r w:rsidDel="00000000" w:rsidR="00000000" w:rsidRPr="00000000">
        <w:rPr>
          <w:color w:val="000000"/>
          <w:rtl w:val="0"/>
        </w:rPr>
        <w:t xml:space="preserve">, </w:t>
      </w:r>
      <w:r w:rsidDel="00000000" w:rsidR="00000000" w:rsidRPr="00000000">
        <w:rPr>
          <w:i w:val="1"/>
          <w:color w:val="000000"/>
          <w:rtl w:val="0"/>
        </w:rPr>
        <w:t xml:space="preserve">25</w:t>
      </w:r>
      <w:r w:rsidDel="00000000" w:rsidR="00000000" w:rsidRPr="00000000">
        <w:rPr>
          <w:color w:val="000000"/>
          <w:rtl w:val="0"/>
        </w:rPr>
        <w:t xml:space="preserve">(3), 264–276. https://doi.org/10.1075/idj.25.3.04wal</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tabs>
          <w:tab w:val="left" w:leader="none" w:pos="284"/>
        </w:tabs>
        <w:spacing w:after="120" w:line="300" w:lineRule="auto"/>
        <w:ind w:left="284" w:hanging="284"/>
        <w:rPr>
          <w:color w:val="000000"/>
        </w:rPr>
      </w:pPr>
      <w:r w:rsidDel="00000000" w:rsidR="00000000" w:rsidRPr="00000000">
        <w:rPr>
          <w:color w:val="000000"/>
          <w:rtl w:val="0"/>
        </w:rPr>
        <w:t xml:space="preserve">Nicolau, B. M., &amp; Oliveira, A. S. (2015). Interactive levels in social media. </w:t>
      </w:r>
      <w:r w:rsidDel="00000000" w:rsidR="00000000" w:rsidRPr="00000000">
        <w:rPr>
          <w:i w:val="1"/>
          <w:color w:val="000000"/>
          <w:rtl w:val="0"/>
        </w:rPr>
        <w:t xml:space="preserve">Proceedings of the Information Design International Conference</w:t>
      </w:r>
      <w:r w:rsidDel="00000000" w:rsidR="00000000" w:rsidRPr="00000000">
        <w:rPr>
          <w:color w:val="000000"/>
          <w:rtl w:val="0"/>
        </w:rPr>
        <w:t xml:space="preserve">, </w:t>
      </w:r>
      <w:r w:rsidDel="00000000" w:rsidR="00000000" w:rsidRPr="00000000">
        <w:rPr>
          <w:i w:val="1"/>
          <w:color w:val="000000"/>
          <w:rtl w:val="0"/>
        </w:rPr>
        <w:t xml:space="preserve">7</w:t>
      </w:r>
      <w:r w:rsidDel="00000000" w:rsidR="00000000" w:rsidRPr="00000000">
        <w:rPr>
          <w:color w:val="000000"/>
          <w:rtl w:val="0"/>
        </w:rPr>
        <w:t xml:space="preserve">, 112–129. https://doi.org/10.5151/designpro-CIDI2015-cidi_93</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tabs>
          <w:tab w:val="left" w:leader="none" w:pos="284"/>
        </w:tabs>
        <w:spacing w:after="120" w:line="300" w:lineRule="auto"/>
        <w:ind w:left="284" w:hanging="284"/>
        <w:rPr>
          <w:color w:val="000000"/>
        </w:rPr>
      </w:pPr>
      <w:r w:rsidDel="00000000" w:rsidR="00000000" w:rsidRPr="00000000">
        <w:rPr>
          <w:color w:val="000000"/>
          <w:rtl w:val="0"/>
        </w:rPr>
        <w:t xml:space="preserve">Wogalter, M. S., Dejoy, D. M., &amp; Laughery, K. R. (1999). Organising theoretical framework: A consolidated communication-human information processing (C-Hip) model. In M. S. Wogalter, D. M. Dejoy, &amp; K. R. Laughery (Ed.), </w:t>
      </w:r>
      <w:r w:rsidDel="00000000" w:rsidR="00000000" w:rsidRPr="00000000">
        <w:rPr>
          <w:i w:val="1"/>
          <w:color w:val="000000"/>
          <w:rtl w:val="0"/>
        </w:rPr>
        <w:t xml:space="preserve">Warnings and risk communication</w:t>
      </w:r>
      <w:r w:rsidDel="00000000" w:rsidR="00000000" w:rsidRPr="00000000">
        <w:rPr>
          <w:color w:val="000000"/>
          <w:rtl w:val="0"/>
        </w:rPr>
        <w:t xml:space="preserve"> (pp. 15–23). London: Taylor &amp; Francis.</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tabs>
          <w:tab w:val="left" w:leader="none" w:pos="284"/>
        </w:tabs>
        <w:spacing w:after="120" w:line="300" w:lineRule="auto"/>
        <w:ind w:left="284" w:hanging="284"/>
        <w:rPr>
          <w:color w:val="000000"/>
        </w:rPr>
      </w:pPr>
      <w:r w:rsidDel="00000000" w:rsidR="00000000" w:rsidRPr="00000000">
        <w:rPr>
          <w:color w:val="000000"/>
          <w:rtl w:val="0"/>
        </w:rPr>
        <w:t xml:space="preserve">Dudley, E., &amp; Haaland, A. (1993). </w:t>
      </w:r>
      <w:r w:rsidDel="00000000" w:rsidR="00000000" w:rsidRPr="00000000">
        <w:rPr>
          <w:i w:val="1"/>
          <w:color w:val="000000"/>
          <w:rtl w:val="0"/>
        </w:rPr>
        <w:t xml:space="preserve">Communicating building for safety.</w:t>
      </w:r>
      <w:r w:rsidDel="00000000" w:rsidR="00000000" w:rsidRPr="00000000">
        <w:rPr>
          <w:color w:val="000000"/>
          <w:rtl w:val="0"/>
        </w:rPr>
        <w:t xml:space="preserve"> London: Intermediate Technology Publications.</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tabs>
          <w:tab w:val="left" w:leader="none" w:pos="284"/>
        </w:tabs>
        <w:spacing w:after="120" w:line="300" w:lineRule="auto"/>
        <w:ind w:left="284" w:hanging="284"/>
        <w:rPr>
          <w:color w:val="000000"/>
        </w:rPr>
      </w:pPr>
      <w:r w:rsidDel="00000000" w:rsidR="00000000" w:rsidRPr="00000000">
        <w:rPr>
          <w:color w:val="000000"/>
          <w:rtl w:val="0"/>
        </w:rPr>
        <w:t xml:space="preserve">Spinillo, C. (2000). </w:t>
      </w:r>
      <w:r w:rsidDel="00000000" w:rsidR="00000000" w:rsidRPr="00000000">
        <w:rPr>
          <w:i w:val="1"/>
          <w:color w:val="000000"/>
          <w:rtl w:val="0"/>
        </w:rPr>
        <w:t xml:space="preserve">An analytical approach to procedural pictorial sequences</w:t>
      </w:r>
      <w:r w:rsidDel="00000000" w:rsidR="00000000" w:rsidRPr="00000000">
        <w:rPr>
          <w:color w:val="000000"/>
          <w:rtl w:val="0"/>
        </w:rPr>
        <w:t xml:space="preserve"> [Unpublished doctoral dissertation]. Department of Typography and Graphic Communication. University of Reading, UK.</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tabs>
          <w:tab w:val="left" w:leader="none" w:pos="284"/>
        </w:tabs>
        <w:spacing w:after="120" w:line="300" w:lineRule="auto"/>
        <w:ind w:left="284" w:hanging="284"/>
        <w:rPr>
          <w:color w:val="000000"/>
        </w:rPr>
      </w:pPr>
      <w:r w:rsidDel="00000000" w:rsidR="00000000" w:rsidRPr="00000000">
        <w:rPr>
          <w:color w:val="000000"/>
          <w:rtl w:val="0"/>
        </w:rPr>
        <w:t xml:space="preserve">American Institute of Graphic Arts. (n.d.). About AIGA</w:t>
      </w:r>
      <w:r w:rsidDel="00000000" w:rsidR="00000000" w:rsidRPr="00000000">
        <w:rPr>
          <w:i w:val="1"/>
          <w:color w:val="000000"/>
          <w:rtl w:val="0"/>
        </w:rPr>
        <w:t xml:space="preserve">.</w:t>
      </w:r>
      <w:r w:rsidDel="00000000" w:rsidR="00000000" w:rsidRPr="00000000">
        <w:rPr>
          <w:color w:val="000000"/>
          <w:rtl w:val="0"/>
        </w:rPr>
        <w:t xml:space="preserve"> Retrieved from https://www.aiga.org/about/</w:t>
      </w:r>
    </w:p>
    <w:p w:rsidR="00000000" w:rsidDel="00000000" w:rsidP="00000000" w:rsidRDefault="00000000" w:rsidRPr="00000000" w14:paraId="00000087">
      <w:pPr>
        <w:keepNext w:val="1"/>
        <w:numPr>
          <w:ilvl w:val="1"/>
          <w:numId w:val="2"/>
        </w:numPr>
        <w:pBdr>
          <w:top w:space="0" w:sz="0" w:val="nil"/>
          <w:left w:space="0" w:sz="0" w:val="nil"/>
          <w:bottom w:space="0" w:sz="0" w:val="nil"/>
          <w:right w:space="0" w:sz="0" w:val="nil"/>
          <w:between w:space="0" w:sz="0" w:val="nil"/>
        </w:pBdr>
        <w:tabs>
          <w:tab w:val="left" w:leader="none" w:pos="284"/>
        </w:tabs>
        <w:spacing w:after="120" w:before="240" w:lineRule="auto"/>
        <w:ind w:left="0" w:firstLine="0"/>
        <w:rPr>
          <w:b w:val="1"/>
          <w:color w:val="000000"/>
        </w:rPr>
      </w:pPr>
      <w:r w:rsidDel="00000000" w:rsidR="00000000" w:rsidRPr="00000000">
        <w:rPr>
          <w:b w:val="1"/>
          <w:color w:val="000000"/>
          <w:rtl w:val="0"/>
        </w:rPr>
        <w:t xml:space="preserve">About the author(s)*</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80" w:lineRule="auto"/>
        <w:ind w:firstLine="0"/>
        <w:rPr>
          <w:color w:val="000000"/>
        </w:rPr>
      </w:pPr>
      <w:r w:rsidDel="00000000" w:rsidR="00000000" w:rsidRPr="00000000">
        <w:rPr>
          <w:color w:val="000000"/>
          <w:rtl w:val="0"/>
        </w:rPr>
        <w:t xml:space="preserve">First and Last name of the author(s), title, affiliation, country, e-mail.</w:t>
      </w:r>
    </w:p>
    <w:p w:rsidR="00000000" w:rsidDel="00000000" w:rsidP="00000000" w:rsidRDefault="00000000" w:rsidRPr="00000000" w14:paraId="00000089">
      <w:pPr>
        <w:ind w:firstLine="0"/>
        <w:rPr>
          <w:color w:val="000000"/>
        </w:rPr>
      </w:pPr>
      <w:r w:rsidDel="00000000" w:rsidR="00000000" w:rsidRPr="00000000">
        <w:rPr>
          <w:color w:val="000000"/>
          <w:rtl w:val="0"/>
        </w:rPr>
        <w:t xml:space="preserve">Ricardo Cunha Lima, Dr., UFPE, Brasil &lt;comitecientifico.cidi2023@sbdi.org.br&gt;</w:t>
      </w:r>
    </w:p>
    <w:p w:rsidR="00000000" w:rsidDel="00000000" w:rsidP="00000000" w:rsidRDefault="00000000" w:rsidRPr="00000000" w14:paraId="0000008A">
      <w:pPr>
        <w:ind w:firstLine="0"/>
        <w:rPr>
          <w:color w:val="000000"/>
        </w:rPr>
      </w:pPr>
      <w:r w:rsidDel="00000000" w:rsidR="00000000" w:rsidRPr="00000000">
        <w:rPr>
          <w:color w:val="000000"/>
          <w:rtl w:val="0"/>
        </w:rPr>
        <w:t xml:space="preserve">Fátima Finizola, Dr., UFPE, Brasil &lt;comitecientifico.cidi2023@sbdi.org.br&gt;</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ind w:firstLine="0"/>
        <w:rPr/>
      </w:pPr>
      <w:r w:rsidDel="00000000" w:rsidR="00000000" w:rsidRPr="00000000">
        <w:rPr>
          <w:rtl w:val="0"/>
        </w:rPr>
        <w:t xml:space="preserve">*This should be omitted in the blinded document.</w:t>
      </w:r>
    </w:p>
    <w:p w:rsidR="00000000" w:rsidDel="00000000" w:rsidP="00000000" w:rsidRDefault="00000000" w:rsidRPr="00000000" w14:paraId="0000008D">
      <w:pPr>
        <w:keepNext w:val="1"/>
        <w:numPr>
          <w:ilvl w:val="0"/>
          <w:numId w:val="2"/>
        </w:numPr>
        <w:pBdr>
          <w:top w:space="0" w:sz="0" w:val="nil"/>
          <w:left w:space="0" w:sz="0" w:val="nil"/>
          <w:bottom w:space="0" w:sz="0" w:val="nil"/>
          <w:right w:space="0" w:sz="0" w:val="nil"/>
          <w:between w:space="0" w:sz="0" w:val="nil"/>
        </w:pBdr>
        <w:spacing w:after="240" w:before="480" w:line="300" w:lineRule="auto"/>
        <w:ind w:left="284" w:hanging="142"/>
        <w:rPr/>
      </w:pPr>
      <w:r w:rsidDel="00000000" w:rsidR="00000000" w:rsidRPr="00000000">
        <w:rPr>
          <w:b w:val="1"/>
          <w:color w:val="000000"/>
          <w:sz w:val="24"/>
          <w:szCs w:val="24"/>
          <w:rtl w:val="0"/>
        </w:rPr>
        <w:t xml:space="preserve">Copyright considerations</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To avoid any copyright infringements, please: do not use longs and too many citations from the same source; do not use figures prior published without authorization for use from the copyright holder. That includes materials you produced, which have already been published, transferring the copyright to the publisher. By request, authors who do not provide documents authorizing copyrights will have their papers returned. We will strictly address copyright infringements.</w:t>
      </w:r>
    </w:p>
    <w:p w:rsidR="00000000" w:rsidDel="00000000" w:rsidP="00000000" w:rsidRDefault="00000000" w:rsidRPr="00000000" w14:paraId="0000008F">
      <w:pPr>
        <w:keepNext w:val="1"/>
        <w:numPr>
          <w:ilvl w:val="0"/>
          <w:numId w:val="2"/>
        </w:numPr>
        <w:pBdr>
          <w:top w:space="0" w:sz="0" w:val="nil"/>
          <w:left w:space="0" w:sz="0" w:val="nil"/>
          <w:bottom w:space="0" w:sz="0" w:val="nil"/>
          <w:right w:space="0" w:sz="0" w:val="nil"/>
          <w:between w:space="0" w:sz="0" w:val="nil"/>
        </w:pBdr>
        <w:spacing w:after="240" w:before="480" w:line="300" w:lineRule="auto"/>
        <w:ind w:left="284" w:hanging="142"/>
        <w:rPr/>
      </w:pPr>
      <w:r w:rsidDel="00000000" w:rsidR="00000000" w:rsidRPr="00000000">
        <w:rPr>
          <w:b w:val="1"/>
          <w:color w:val="000000"/>
          <w:sz w:val="24"/>
          <w:szCs w:val="24"/>
          <w:rtl w:val="0"/>
        </w:rPr>
        <w:t xml:space="preserve">Important Dates and Deadlines</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The scientific committee will notify the author(s) once the evaluation/review process has concluded. In Table 3 are listed relevant dates and deadlines for the authors.</w:t>
      </w:r>
    </w:p>
    <w:p w:rsidR="00000000" w:rsidDel="00000000" w:rsidP="00000000" w:rsidRDefault="00000000" w:rsidRPr="00000000" w14:paraId="00000091">
      <w:pPr>
        <w:keepNext w:val="1"/>
        <w:pBdr>
          <w:top w:space="0" w:sz="0" w:val="nil"/>
          <w:left w:space="0" w:sz="0" w:val="nil"/>
          <w:bottom w:space="0" w:sz="0" w:val="nil"/>
          <w:right w:space="0" w:sz="0" w:val="nil"/>
          <w:between w:space="0" w:sz="0" w:val="nil"/>
        </w:pBdr>
        <w:tabs>
          <w:tab w:val="left" w:leader="none" w:pos="397"/>
        </w:tabs>
        <w:spacing w:after="120" w:before="360" w:line="300" w:lineRule="auto"/>
        <w:ind w:firstLine="0"/>
        <w:rPr>
          <w:color w:val="000000"/>
          <w:sz w:val="18"/>
          <w:szCs w:val="18"/>
        </w:rPr>
      </w:pPr>
      <w:r w:rsidDel="00000000" w:rsidR="00000000" w:rsidRPr="00000000">
        <w:rPr>
          <w:color w:val="000000"/>
          <w:sz w:val="18"/>
          <w:szCs w:val="18"/>
          <w:rtl w:val="0"/>
        </w:rPr>
        <w:t xml:space="preserve">Table 3: Dates and deadlines</w:t>
      </w:r>
    </w:p>
    <w:tbl>
      <w:tblPr>
        <w:tblStyle w:val="Table3"/>
        <w:tblW w:w="7372.0" w:type="dxa"/>
        <w:jc w:val="left"/>
        <w:tblInd w:w="-142.0" w:type="dxa"/>
        <w:tblBorders>
          <w:top w:color="000000" w:space="0" w:sz="8" w:val="single"/>
          <w:bottom w:color="000000" w:space="0" w:sz="8" w:val="single"/>
        </w:tblBorders>
        <w:tblLayout w:type="fixed"/>
        <w:tblLook w:val="0020"/>
      </w:tblPr>
      <w:tblGrid>
        <w:gridCol w:w="5387"/>
        <w:gridCol w:w="1985"/>
        <w:tblGridChange w:id="0">
          <w:tblGrid>
            <w:gridCol w:w="5387"/>
            <w:gridCol w:w="1985"/>
          </w:tblGrid>
        </w:tblGridChange>
      </w:tblGrid>
      <w:tr>
        <w:trPr>
          <w:cantSplit w:val="0"/>
          <w:tblHeader w:val="0"/>
        </w:trPr>
        <w:tc>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tabs>
                <w:tab w:val="left" w:leader="none" w:pos="397"/>
              </w:tabs>
              <w:spacing w:line="300" w:lineRule="auto"/>
              <w:ind w:firstLine="0"/>
              <w:rPr>
                <w:b w:val="1"/>
                <w:color w:val="000000"/>
                <w:sz w:val="18"/>
                <w:szCs w:val="18"/>
              </w:rPr>
            </w:pPr>
            <w:r w:rsidDel="00000000" w:rsidR="00000000" w:rsidRPr="00000000">
              <w:rPr>
                <w:b w:val="1"/>
                <w:color w:val="000000"/>
                <w:sz w:val="18"/>
                <w:szCs w:val="18"/>
                <w:rtl w:val="0"/>
              </w:rPr>
              <w:t xml:space="preserve">Activity</w:t>
            </w:r>
          </w:p>
        </w:tc>
        <w:tc>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tabs>
                <w:tab w:val="left" w:leader="none" w:pos="397"/>
              </w:tabs>
              <w:spacing w:line="300" w:lineRule="auto"/>
              <w:ind w:firstLine="0"/>
              <w:rPr>
                <w:b w:val="1"/>
                <w:color w:val="000000"/>
                <w:sz w:val="18"/>
                <w:szCs w:val="18"/>
              </w:rPr>
            </w:pPr>
            <w:r w:rsidDel="00000000" w:rsidR="00000000" w:rsidRPr="00000000">
              <w:rPr>
                <w:b w:val="1"/>
                <w:color w:val="000000"/>
                <w:sz w:val="18"/>
                <w:szCs w:val="18"/>
                <w:rtl w:val="0"/>
              </w:rPr>
              <w:t xml:space="preserve">Deadline</w:t>
            </w:r>
          </w:p>
        </w:tc>
      </w:tr>
      <w:tr>
        <w:trPr>
          <w:cantSplit w:val="0"/>
          <w:tblHeader w:val="0"/>
        </w:trPr>
        <w:tc>
          <w:tcPr>
            <w:tcMar>
              <w:top w:w="57.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color w:val="000000"/>
                <w:sz w:val="18"/>
                <w:szCs w:val="18"/>
                <w:rtl w:val="0"/>
              </w:rPr>
              <w:t xml:space="preserve">Deadline to send the full version of the paper. No extended deadline will be provided!</w:t>
            </w:r>
          </w:p>
        </w:tc>
        <w:tc>
          <w:tcPr>
            <w:tcMar>
              <w:top w:w="57.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color w:val="000000"/>
                <w:sz w:val="18"/>
                <w:szCs w:val="18"/>
                <w:rtl w:val="0"/>
              </w:rPr>
              <w:t xml:space="preserve">May 22, 2023</w:t>
            </w:r>
          </w:p>
        </w:tc>
      </w:tr>
      <w:tr>
        <w:trPr>
          <w:cantSplit w:val="0"/>
          <w:tblHeader w:val="0"/>
        </w:trPr>
        <w:tc>
          <w:tcPr>
            <w:tcMar>
              <w:top w:w="57.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color w:val="000000"/>
                <w:sz w:val="18"/>
                <w:szCs w:val="18"/>
                <w:rtl w:val="0"/>
              </w:rPr>
              <w:t xml:space="preserve">Notification to the authors</w:t>
            </w:r>
          </w:p>
        </w:tc>
        <w:tc>
          <w:tcPr>
            <w:tcMar>
              <w:top w:w="57.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color w:val="000000"/>
                <w:sz w:val="18"/>
                <w:szCs w:val="18"/>
                <w:rtl w:val="0"/>
              </w:rPr>
              <w:t xml:space="preserve">July 24, 2023</w:t>
            </w:r>
          </w:p>
        </w:tc>
      </w:tr>
      <w:tr>
        <w:trPr>
          <w:cantSplit w:val="0"/>
          <w:trHeight w:val="191" w:hRule="atLeast"/>
          <w:tblHeader w:val="0"/>
        </w:trPr>
        <w:tc>
          <w:tcPr>
            <w:tcMar>
              <w:top w:w="57.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color w:val="000000"/>
                <w:sz w:val="18"/>
                <w:szCs w:val="18"/>
                <w:rtl w:val="0"/>
              </w:rPr>
              <w:t xml:space="preserve">Deadline to send the paper camera-ready (if applicable)</w:t>
            </w:r>
          </w:p>
        </w:tc>
        <w:tc>
          <w:tcPr>
            <w:tcMar>
              <w:top w:w="57.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color w:val="000000"/>
                <w:sz w:val="18"/>
                <w:szCs w:val="18"/>
                <w:rtl w:val="0"/>
              </w:rPr>
              <w:t xml:space="preserve">August 14, 2023</w:t>
            </w:r>
          </w:p>
        </w:tc>
      </w:tr>
      <w:tr>
        <w:trPr>
          <w:cantSplit w:val="0"/>
          <w:trHeight w:val="191" w:hRule="atLeast"/>
          <w:tblHeader w:val="0"/>
        </w:trPr>
        <w:tc>
          <w:tcPr>
            <w:tcMar>
              <w:top w:w="57.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color w:val="000000"/>
                <w:sz w:val="18"/>
                <w:szCs w:val="18"/>
                <w:rtl w:val="0"/>
              </w:rPr>
              <w:t xml:space="preserve">Deadline for authors to register in the conference</w:t>
            </w:r>
          </w:p>
        </w:tc>
        <w:tc>
          <w:tcPr>
            <w:tcMar>
              <w:top w:w="57.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color w:val="000000"/>
                <w:sz w:val="18"/>
                <w:szCs w:val="18"/>
                <w:rtl w:val="0"/>
              </w:rPr>
              <w:t xml:space="preserve">August 14, 2023</w:t>
            </w:r>
          </w:p>
        </w:tc>
      </w:tr>
      <w:tr>
        <w:trPr>
          <w:cantSplit w:val="0"/>
          <w:tblHeader w:val="0"/>
        </w:trPr>
        <w:tc>
          <w:tcPr>
            <w:tcMar>
              <w:top w:w="57.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color w:val="000000"/>
                <w:sz w:val="18"/>
                <w:szCs w:val="18"/>
                <w:rtl w:val="0"/>
              </w:rPr>
              <w:t xml:space="preserve">Deadline for authors to send videos and presentations</w:t>
            </w:r>
          </w:p>
        </w:tc>
        <w:tc>
          <w:tcPr>
            <w:tcMar>
              <w:top w:w="57.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tabs>
                <w:tab w:val="left" w:leader="none" w:pos="397"/>
              </w:tabs>
              <w:spacing w:line="300" w:lineRule="auto"/>
              <w:ind w:firstLine="0"/>
              <w:rPr>
                <w:color w:val="000000"/>
                <w:sz w:val="18"/>
                <w:szCs w:val="18"/>
              </w:rPr>
            </w:pPr>
            <w:r w:rsidDel="00000000" w:rsidR="00000000" w:rsidRPr="00000000">
              <w:rPr>
                <w:color w:val="000000"/>
                <w:sz w:val="18"/>
                <w:szCs w:val="18"/>
                <w:rtl w:val="0"/>
              </w:rPr>
              <w:t xml:space="preserve">October 02, 2023</w:t>
            </w:r>
          </w:p>
        </w:tc>
      </w:tr>
    </w:tbl>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The best papers (with the highest scores in the evaluations) from the </w:t>
      </w:r>
      <w:r w:rsidDel="00000000" w:rsidR="00000000" w:rsidRPr="00000000">
        <w:rPr>
          <w:b w:val="1"/>
          <w:rtl w:val="0"/>
        </w:rPr>
        <w:t xml:space="preserve">11</w:t>
      </w:r>
      <w:r w:rsidDel="00000000" w:rsidR="00000000" w:rsidRPr="00000000">
        <w:rPr>
          <w:b w:val="1"/>
          <w:vertAlign w:val="superscript"/>
          <w:rtl w:val="0"/>
        </w:rPr>
        <w:t xml:space="preserve">th</w:t>
      </w:r>
      <w:r w:rsidDel="00000000" w:rsidR="00000000" w:rsidRPr="00000000">
        <w:rPr>
          <w:b w:val="1"/>
          <w:rtl w:val="0"/>
        </w:rPr>
        <w:t xml:space="preserve"> Information Design International Conference (CIDI 2023)</w:t>
      </w:r>
      <w:r w:rsidDel="00000000" w:rsidR="00000000" w:rsidRPr="00000000">
        <w:rPr>
          <w:rtl w:val="0"/>
        </w:rPr>
        <w:t xml:space="preserve">, could be selected by the editorial and scientific committee to be published in the scientific journal </w:t>
      </w:r>
      <w:r w:rsidDel="00000000" w:rsidR="00000000" w:rsidRPr="00000000">
        <w:rPr>
          <w:i w:val="1"/>
          <w:rtl w:val="0"/>
        </w:rPr>
        <w:t xml:space="preserve">InfoDesign – Brazilian Journal of Information Design</w:t>
      </w:r>
      <w:r w:rsidDel="00000000" w:rsidR="00000000" w:rsidRPr="00000000">
        <w:rPr>
          <w:rtl w:val="0"/>
        </w:rPr>
        <w:t xml:space="preserve"> (www.infodesign.org.br). In this case, papers should have no more than four authors. The scientific committee will contact authors in a proper time to obtain their permission for publication.</w:t>
      </w:r>
    </w:p>
    <w:p w:rsidR="00000000" w:rsidDel="00000000" w:rsidP="00000000" w:rsidRDefault="00000000" w:rsidRPr="00000000" w14:paraId="000000A0">
      <w:pPr>
        <w:rPr/>
      </w:pPr>
      <w:r w:rsidDel="00000000" w:rsidR="00000000" w:rsidRPr="00000000">
        <w:rPr>
          <w:rtl w:val="0"/>
        </w:rPr>
      </w:r>
    </w:p>
    <w:sectPr>
      <w:headerReference r:id="rId9" w:type="default"/>
      <w:headerReference r:id="rId10" w:type="even"/>
      <w:footerReference r:id="rId11" w:type="default"/>
      <w:footerReference r:id="rId12" w:type="first"/>
      <w:footerReference r:id="rId13" w:type="even"/>
      <w:pgSz w:h="16840" w:w="11907" w:orient="portrait"/>
      <w:pgMar w:bottom="1701" w:top="1134" w:left="2268" w:right="1134" w:header="56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pBdr>
        <w:top w:space="0" w:sz="0" w:val="nil"/>
        <w:left w:space="0" w:sz="0" w:val="nil"/>
        <w:bottom w:space="0" w:sz="0" w:val="nil"/>
        <w:right w:space="0" w:sz="0" w:val="nil"/>
        <w:between w:space="0" w:sz="0" w:val="nil"/>
      </w:pBdr>
      <w:spacing w:line="300" w:lineRule="auto"/>
      <w:ind w:firstLine="0"/>
      <w:rPr>
        <w:color w:val="000000"/>
        <w:sz w:val="16"/>
        <w:szCs w:val="16"/>
      </w:rPr>
    </w:pPr>
    <w:r w:rsidDel="00000000" w:rsidR="00000000" w:rsidRPr="00000000">
      <w:rPr>
        <w:color w:val="000000"/>
        <w:sz w:val="16"/>
        <w:szCs w:val="16"/>
        <w:rtl w:val="0"/>
      </w:rPr>
      <w:t xml:space="preserve">Anais do 11º Congresso Internacional de Design da Informação </w:t>
    </w:r>
    <w:r w:rsidDel="00000000" w:rsidR="00000000" w:rsidRPr="00000000">
      <w:rPr>
        <w:color w:val="000000"/>
        <w:sz w:val="12"/>
        <w:szCs w:val="12"/>
        <w:rtl w:val="0"/>
      </w:rPr>
      <w:t xml:space="preserve">|</w:t>
    </w:r>
    <w:r w:rsidDel="00000000" w:rsidR="00000000" w:rsidRPr="00000000">
      <w:rPr>
        <w:color w:val="000000"/>
        <w:sz w:val="16"/>
        <w:szCs w:val="16"/>
        <w:rtl w:val="0"/>
      </w:rPr>
      <w:t xml:space="preserve"> CIDI 2023</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300" w:lineRule="auto"/>
      <w:ind w:firstLine="0"/>
      <w:rPr>
        <w:i w:val="1"/>
        <w:color w:val="000000"/>
        <w:sz w:val="16"/>
        <w:szCs w:val="16"/>
      </w:rPr>
    </w:pPr>
    <w:r w:rsidDel="00000000" w:rsidR="00000000" w:rsidRPr="00000000">
      <w:rPr>
        <w:i w:val="1"/>
        <w:color w:val="000000"/>
        <w:sz w:val="16"/>
        <w:szCs w:val="16"/>
        <w:rtl w:val="0"/>
      </w:rPr>
      <w:t xml:space="preserve">Proceedings of the 11</w:t>
    </w:r>
    <w:r w:rsidDel="00000000" w:rsidR="00000000" w:rsidRPr="00000000">
      <w:rPr>
        <w:i w:val="1"/>
        <w:color w:val="000000"/>
        <w:sz w:val="16"/>
        <w:szCs w:val="16"/>
        <w:vertAlign w:val="superscript"/>
        <w:rtl w:val="0"/>
      </w:rPr>
      <w:t xml:space="preserve">th</w:t>
    </w:r>
    <w:r w:rsidDel="00000000" w:rsidR="00000000" w:rsidRPr="00000000">
      <w:rPr>
        <w:i w:val="1"/>
        <w:color w:val="000000"/>
        <w:sz w:val="16"/>
        <w:szCs w:val="16"/>
        <w:rtl w:val="0"/>
      </w:rPr>
      <w:t xml:space="preserve"> Information Design International Conference </w:t>
    </w:r>
    <w:r w:rsidDel="00000000" w:rsidR="00000000" w:rsidRPr="00000000">
      <w:rPr>
        <w:i w:val="1"/>
        <w:color w:val="000000"/>
        <w:sz w:val="12"/>
        <w:szCs w:val="12"/>
        <w:rtl w:val="0"/>
      </w:rPr>
      <w:t xml:space="preserve">|</w:t>
    </w:r>
    <w:r w:rsidDel="00000000" w:rsidR="00000000" w:rsidRPr="00000000">
      <w:rPr>
        <w:i w:val="1"/>
        <w:color w:val="000000"/>
        <w:sz w:val="16"/>
        <w:szCs w:val="16"/>
        <w:rtl w:val="0"/>
      </w:rPr>
      <w:t xml:space="preserve"> CIDI 2023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64" w:lineRule="auto"/>
      <w:ind w:firstLine="0"/>
      <w:rPr>
        <w:color w:val="000000"/>
        <w:sz w:val="16"/>
        <w:szCs w:val="16"/>
      </w:rPr>
    </w:pPr>
    <w:r w:rsidDel="00000000" w:rsidR="00000000" w:rsidRPr="00000000">
      <w:rPr>
        <w:rtl w:val="0"/>
      </w:rPr>
    </w:r>
  </w:p>
  <w:tbl>
    <w:tblPr>
      <w:tblStyle w:val="Table4"/>
      <w:tblW w:w="8732.0" w:type="dxa"/>
      <w:jc w:val="left"/>
      <w:tblInd w:w="-115.0" w:type="dxa"/>
      <w:tblLayout w:type="fixed"/>
      <w:tblLook w:val="0000"/>
    </w:tblPr>
    <w:tblGrid>
      <w:gridCol w:w="4366"/>
      <w:gridCol w:w="4366"/>
      <w:tblGridChange w:id="0">
        <w:tblGrid>
          <w:gridCol w:w="4366"/>
          <w:gridCol w:w="4366"/>
        </w:tblGrid>
      </w:tblGridChange>
    </w:tblGrid>
    <w:tr>
      <w:trPr>
        <w:cantSplit w:val="0"/>
        <w:tblHeader w:val="0"/>
      </w:trPr>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Anais do 11º CIDI e 11º CONGIC</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Ricardo Cunha Lima, Guilherme Ranoya, Fátima Finizola, Rosangela Vieira de Souza (orgs.)</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Sociedade Brasileira de Design da Informação – SBDI</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Caruaru | Brasil | 2023</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ISBN</w:t>
          </w:r>
        </w:p>
      </w:tc>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Proceedings of the 11</w:t>
          </w:r>
          <w:r w:rsidDel="00000000" w:rsidR="00000000" w:rsidRPr="00000000">
            <w:rPr>
              <w:rFonts w:ascii="Arial" w:cs="Arial" w:eastAsia="Arial" w:hAnsi="Arial"/>
              <w:b w:val="1"/>
              <w:i w:val="0"/>
              <w:smallCaps w:val="0"/>
              <w:strike w:val="0"/>
              <w:color w:val="000000"/>
              <w:sz w:val="16"/>
              <w:szCs w:val="16"/>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CIDI and 11</w:t>
          </w:r>
          <w:r w:rsidDel="00000000" w:rsidR="00000000" w:rsidRPr="00000000">
            <w:rPr>
              <w:rFonts w:ascii="Arial" w:cs="Arial" w:eastAsia="Arial" w:hAnsi="Arial"/>
              <w:b w:val="1"/>
              <w:i w:val="0"/>
              <w:smallCaps w:val="0"/>
              <w:strike w:val="0"/>
              <w:color w:val="000000"/>
              <w:sz w:val="16"/>
              <w:szCs w:val="16"/>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CONGIC</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Ricardo Cunha Lima, Guilherme Ranoya, Fátima Finizola, Rosangela Vieira de Souza (orgs.)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Sociedade Brasileira de Design da Informação – SBDI</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Caruaru | Brazil | 2023</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ISBN</w:t>
          </w:r>
        </w:p>
      </w:tc>
    </w:tr>
  </w:tbl>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64" w:lineRule="auto"/>
      <w:ind w:firstLine="0"/>
      <w:rPr>
        <w:color w:val="000000"/>
        <w:sz w:val="16"/>
        <w:szCs w:val="16"/>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1">
      <w:pPr>
        <w:pBdr>
          <w:top w:space="0" w:sz="0" w:val="nil"/>
          <w:left w:space="0" w:sz="0" w:val="nil"/>
          <w:bottom w:space="0" w:sz="0" w:val="nil"/>
          <w:right w:space="0" w:sz="0" w:val="nil"/>
          <w:between w:space="0" w:sz="0" w:val="nil"/>
        </w:pBdr>
        <w:spacing w:before="60" w:line="300" w:lineRule="auto"/>
        <w:ind w:firstLine="0"/>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Example of how your footnotes should be formatted.</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360" w:line="300" w:lineRule="auto"/>
      <w:ind w:firstLine="0"/>
      <w:jc w:val="right"/>
      <w:rPr>
        <w:color w:val="000000"/>
        <w:sz w:val="18"/>
        <w:szCs w:val="18"/>
      </w:rPr>
    </w:pPr>
    <w:r w:rsidDel="00000000" w:rsidR="00000000" w:rsidRPr="00000000">
      <w:rPr>
        <w:rtl w:val="0"/>
      </w:rPr>
      <w:t xml:space="preserve">R. C. Lima &amp; F. Finizola</w:t>
    </w:r>
    <w:r w:rsidDel="00000000" w:rsidR="00000000" w:rsidRPr="00000000">
      <w:rPr>
        <w:color w:val="000000"/>
        <w:sz w:val="18"/>
        <w:szCs w:val="18"/>
        <w:rtl w:val="0"/>
      </w:rPr>
      <w:t xml:space="preserve"> | </w:t>
    </w:r>
    <w:r w:rsidDel="00000000" w:rsidR="00000000" w:rsidRPr="00000000">
      <w:rPr>
        <w:i w:val="1"/>
        <w:color w:val="000000"/>
        <w:sz w:val="18"/>
        <w:szCs w:val="18"/>
        <w:rtl w:val="0"/>
      </w:rPr>
      <w:t xml:space="preserve">Submission guidelines</w:t>
    </w:r>
    <w:r w:rsidDel="00000000" w:rsidR="00000000" w:rsidRPr="00000000">
      <w:rPr>
        <w:color w:val="000000"/>
        <w:sz w:val="18"/>
        <w:szCs w:val="18"/>
        <w:rtl w:val="0"/>
      </w:rPr>
      <w:t xml:space="preserve"> |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C. Spinillo, P. Farias &amp; R. Tori</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37" w:hanging="170"/>
      </w:pPr>
      <w:rPr>
        <w:rFonts w:ascii="Arial" w:cs="Arial" w:eastAsia="Arial" w:hAnsi="Arial"/>
        <w:sz w:val="20"/>
        <w:szCs w:val="20"/>
      </w:rPr>
    </w:lvl>
    <w:lvl w:ilvl="1">
      <w:start w:val="1"/>
      <w:numFmt w:val="decimal"/>
      <w:lvlText w:val="%2."/>
      <w:lvlJc w:val="left"/>
      <w:pPr>
        <w:ind w:left="595" w:hanging="340"/>
      </w:pPr>
      <w:rPr>
        <w:rFonts w:ascii="Arial" w:cs="Arial" w:eastAsia="Arial" w:hAnsi="Arial"/>
        <w:b w:val="0"/>
        <w:i w:val="0"/>
        <w:color w:val="000000"/>
        <w:sz w:val="20"/>
        <w:szCs w:val="20"/>
      </w:rPr>
    </w:lvl>
    <w:lvl w:ilvl="2">
      <w:start w:val="1"/>
      <w:numFmt w:val="bullet"/>
      <w:lvlText w:val="▪"/>
      <w:lvlJc w:val="left"/>
      <w:pPr>
        <w:ind w:left="2018" w:hanging="360"/>
      </w:pPr>
      <w:rPr>
        <w:rFonts w:ascii="Noto Sans Symbols" w:cs="Noto Sans Symbols" w:eastAsia="Noto Sans Symbols" w:hAnsi="Noto Sans Symbols"/>
      </w:rPr>
    </w:lvl>
    <w:lvl w:ilvl="3">
      <w:start w:val="1"/>
      <w:numFmt w:val="bullet"/>
      <w:lvlText w:val="●"/>
      <w:lvlJc w:val="left"/>
      <w:pPr>
        <w:ind w:left="2738" w:hanging="360"/>
      </w:pPr>
      <w:rPr>
        <w:rFonts w:ascii="Noto Sans Symbols" w:cs="Noto Sans Symbols" w:eastAsia="Noto Sans Symbols" w:hAnsi="Noto Sans Symbols"/>
      </w:rPr>
    </w:lvl>
    <w:lvl w:ilvl="4">
      <w:start w:val="1"/>
      <w:numFmt w:val="bullet"/>
      <w:lvlText w:val="o"/>
      <w:lvlJc w:val="left"/>
      <w:pPr>
        <w:ind w:left="3458" w:hanging="360"/>
      </w:pPr>
      <w:rPr>
        <w:rFonts w:ascii="Courier New" w:cs="Courier New" w:eastAsia="Courier New" w:hAnsi="Courier New"/>
      </w:rPr>
    </w:lvl>
    <w:lvl w:ilvl="5">
      <w:start w:val="1"/>
      <w:numFmt w:val="bullet"/>
      <w:lvlText w:val="▪"/>
      <w:lvlJc w:val="left"/>
      <w:pPr>
        <w:ind w:left="4178" w:hanging="360"/>
      </w:pPr>
      <w:rPr>
        <w:rFonts w:ascii="Noto Sans Symbols" w:cs="Noto Sans Symbols" w:eastAsia="Noto Sans Symbols" w:hAnsi="Noto Sans Symbols"/>
      </w:rPr>
    </w:lvl>
    <w:lvl w:ilvl="6">
      <w:start w:val="1"/>
      <w:numFmt w:val="bullet"/>
      <w:lvlText w:val="●"/>
      <w:lvlJc w:val="left"/>
      <w:pPr>
        <w:ind w:left="4898" w:hanging="360"/>
      </w:pPr>
      <w:rPr>
        <w:rFonts w:ascii="Noto Sans Symbols" w:cs="Noto Sans Symbols" w:eastAsia="Noto Sans Symbols" w:hAnsi="Noto Sans Symbols"/>
      </w:rPr>
    </w:lvl>
    <w:lvl w:ilvl="7">
      <w:start w:val="1"/>
      <w:numFmt w:val="bullet"/>
      <w:lvlText w:val="o"/>
      <w:lvlJc w:val="left"/>
      <w:pPr>
        <w:ind w:left="5618" w:hanging="360"/>
      </w:pPr>
      <w:rPr>
        <w:rFonts w:ascii="Courier New" w:cs="Courier New" w:eastAsia="Courier New" w:hAnsi="Courier New"/>
      </w:rPr>
    </w:lvl>
    <w:lvl w:ilvl="8">
      <w:start w:val="1"/>
      <w:numFmt w:val="bullet"/>
      <w:lvlText w:val="▪"/>
      <w:lvlJc w:val="left"/>
      <w:pPr>
        <w:ind w:left="6338" w:hanging="360"/>
      </w:pPr>
      <w:rPr>
        <w:rFonts w:ascii="Noto Sans Symbols" w:cs="Noto Sans Symbols" w:eastAsia="Noto Sans Symbols" w:hAnsi="Noto Sans Symbols"/>
      </w:rPr>
    </w:lvl>
  </w:abstractNum>
  <w:abstractNum w:abstractNumId="2">
    <w:lvl w:ilvl="0">
      <w:start w:val="1"/>
      <w:numFmt w:val="decimal"/>
      <w:lvlText w:val="%1"/>
      <w:lvlJc w:val="right"/>
      <w:pPr>
        <w:ind w:left="284" w:hanging="142"/>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1.%2.%3.%4."/>
      <w:lvlJc w:val="left"/>
      <w:pPr>
        <w:ind w:left="1331" w:hanging="648"/>
      </w:pPr>
      <w:rPr/>
    </w:lvl>
    <w:lvl w:ilvl="4">
      <w:start w:val="1"/>
      <w:numFmt w:val="decimal"/>
      <w:lvlText w:val="%1.%2.%3.%4.%5."/>
      <w:lvlJc w:val="left"/>
      <w:pPr>
        <w:ind w:left="1835" w:hanging="792"/>
      </w:pPr>
      <w:rPr/>
    </w:lvl>
    <w:lvl w:ilvl="5">
      <w:start w:val="1"/>
      <w:numFmt w:val="decimal"/>
      <w:lvlText w:val="%1.%2.%3.%4.%5.%6."/>
      <w:lvlJc w:val="left"/>
      <w:pPr>
        <w:ind w:left="2339" w:hanging="936"/>
      </w:pPr>
      <w:rPr/>
    </w:lvl>
    <w:lvl w:ilvl="6">
      <w:start w:val="1"/>
      <w:numFmt w:val="decimal"/>
      <w:lvlText w:val="%1.%2.%3.%4.%5.%6.%7."/>
      <w:lvlJc w:val="left"/>
      <w:pPr>
        <w:ind w:left="2843" w:hanging="1080"/>
      </w:pPr>
      <w:rPr/>
    </w:lvl>
    <w:lvl w:ilvl="7">
      <w:start w:val="1"/>
      <w:numFmt w:val="decimal"/>
      <w:lvlText w:val="%1.%2.%3.%4.%5.%6.%7.%8."/>
      <w:lvlJc w:val="left"/>
      <w:pPr>
        <w:ind w:left="3347" w:hanging="1224"/>
      </w:pPr>
      <w:rPr/>
    </w:lvl>
    <w:lvl w:ilvl="8">
      <w:start w:val="1"/>
      <w:numFmt w:val="decimal"/>
      <w:lvlText w:val="%1.%2.%3.%4.%5.%6.%7.%8.%9."/>
      <w:lvlJc w:val="left"/>
      <w:pPr>
        <w:ind w:left="3923" w:hanging="1440"/>
      </w:pPr>
      <w:rPr/>
    </w:lvl>
  </w:abstractNum>
  <w:abstractNum w:abstractNumId="3">
    <w:lvl w:ilvl="0">
      <w:start w:val="1"/>
      <w:numFmt w:val="bullet"/>
      <w:lvlText w:val="▪"/>
      <w:lvlJc w:val="left"/>
      <w:pPr>
        <w:ind w:left="737" w:hanging="34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37" w:hanging="34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line="360" w:lineRule="auto"/>
        <w:ind w:firstLine="28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ind w:firstLine="0"/>
    </w:pPr>
    <w:rPr>
      <w:b w:val="1"/>
      <w:sz w:val="48"/>
      <w:szCs w:val="48"/>
    </w:rPr>
  </w:style>
  <w:style w:type="paragraph" w:styleId="Heading2">
    <w:name w:val="heading 2"/>
    <w:basedOn w:val="Normal"/>
    <w:next w:val="Normal"/>
    <w:pPr>
      <w:keepNext w:val="1"/>
    </w:pPr>
    <w:rPr>
      <w:b w:val="1"/>
      <w:sz w:val="18"/>
      <w:szCs w:val="18"/>
    </w:rPr>
  </w:style>
  <w:style w:type="paragraph" w:styleId="Heading3">
    <w:name w:val="heading 3"/>
    <w:basedOn w:val="Normal"/>
    <w:next w:val="Normal"/>
    <w:pPr>
      <w:keepNext w:val="1"/>
      <w:keepLines w:val="1"/>
      <w:spacing w:after="80" w:before="280" w:lineRule="auto"/>
      <w:ind w:firstLine="0"/>
    </w:pPr>
    <w:rPr>
      <w:b w:val="1"/>
      <w:sz w:val="28"/>
      <w:szCs w:val="28"/>
    </w:rPr>
  </w:style>
  <w:style w:type="paragraph" w:styleId="Heading4">
    <w:name w:val="heading 4"/>
    <w:basedOn w:val="Normal"/>
    <w:next w:val="Normal"/>
    <w:pPr>
      <w:keepNext w:val="1"/>
      <w:keepLines w:val="1"/>
      <w:spacing w:after="40" w:before="240" w:lineRule="auto"/>
      <w:ind w:firstLine="0"/>
    </w:pPr>
    <w:rPr>
      <w:b w:val="1"/>
      <w:sz w:val="24"/>
      <w:szCs w:val="24"/>
    </w:rPr>
  </w:style>
  <w:style w:type="paragraph" w:styleId="Heading5">
    <w:name w:val="heading 5"/>
    <w:basedOn w:val="Normal"/>
    <w:next w:val="Normal"/>
    <w:pPr>
      <w:keepNext w:val="1"/>
      <w:keepLines w:val="1"/>
      <w:spacing w:after="40" w:before="220" w:lineRule="auto"/>
      <w:ind w:firstLine="0"/>
    </w:pPr>
    <w:rPr>
      <w:b w:val="1"/>
      <w:sz w:val="22"/>
      <w:szCs w:val="22"/>
    </w:rPr>
  </w:style>
  <w:style w:type="paragraph" w:styleId="Heading6">
    <w:name w:val="heading 6"/>
    <w:basedOn w:val="Normal"/>
    <w:next w:val="Normal"/>
    <w:pPr>
      <w:keepNext w:val="1"/>
      <w:keepLines w:val="1"/>
      <w:spacing w:after="40" w:before="200" w:lineRule="auto"/>
      <w:ind w:firstLine="0"/>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42.0" w:type="dxa"/>
        <w:bottom w:w="57.0" w:type="dxa"/>
        <w:right w:w="142.0" w:type="dxa"/>
      </w:tblCellMar>
    </w:tblPr>
    <w:tblStylePr w:type="firstRow">
      <w:rPr>
        <w:rFonts w:ascii="Arial" w:cs="Arial" w:eastAsia="Arial" w:hAnsi="Arial"/>
        <w:sz w:val="16"/>
        <w:szCs w:val="16"/>
      </w:rPr>
      <w:tcPr>
        <w:tcBorders>
          <w:bottom w:color="000000" w:space="0" w:sz="4" w:val="single"/>
        </w:tcBorders>
        <w:tcMar>
          <w:top w:w="85.0" w:type="dxa"/>
          <w:left w:w="142.0" w:type="dxa"/>
          <w:bottom w:w="57.0" w:type="dxa"/>
          <w:right w:w="142.0" w:type="dxa"/>
        </w:tcMar>
      </w:tcPr>
    </w:tblStylePr>
  </w:style>
  <w:style w:type="table" w:styleId="Table2">
    <w:basedOn w:val="TableNormal"/>
    <w:tblPr>
      <w:tblStyleRowBandSize w:val="1"/>
      <w:tblStyleColBandSize w:val="1"/>
      <w:tblCellMar>
        <w:top w:w="57.0" w:type="dxa"/>
        <w:left w:w="142.0" w:type="dxa"/>
        <w:bottom w:w="57.0" w:type="dxa"/>
        <w:right w:w="142.0" w:type="dxa"/>
      </w:tblCellMar>
    </w:tblPr>
    <w:tblStylePr w:type="firstRow">
      <w:rPr>
        <w:rFonts w:ascii="Arial" w:cs="Arial" w:eastAsia="Arial" w:hAnsi="Arial"/>
        <w:sz w:val="16"/>
        <w:szCs w:val="16"/>
      </w:rPr>
      <w:tcPr>
        <w:tcBorders>
          <w:bottom w:color="000000" w:space="0" w:sz="4" w:val="single"/>
        </w:tcBorders>
        <w:tcMar>
          <w:top w:w="85.0" w:type="dxa"/>
          <w:left w:w="142.0" w:type="dxa"/>
          <w:bottom w:w="57.0" w:type="dxa"/>
          <w:right w:w="142.0" w:type="dxa"/>
        </w:tcMar>
      </w:tcPr>
    </w:tblStylePr>
  </w:style>
  <w:style w:type="table" w:styleId="Table3">
    <w:basedOn w:val="TableNormal"/>
    <w:tblPr>
      <w:tblStyleRowBandSize w:val="1"/>
      <w:tblStyleColBandSize w:val="1"/>
      <w:tblCellMar>
        <w:top w:w="57.0" w:type="dxa"/>
        <w:left w:w="142.0" w:type="dxa"/>
        <w:bottom w:w="57.0" w:type="dxa"/>
        <w:right w:w="142.0" w:type="dxa"/>
      </w:tblCellMar>
    </w:tblPr>
    <w:tblStylePr w:type="firstRow">
      <w:rPr>
        <w:rFonts w:ascii="Arial" w:cs="Arial" w:eastAsia="Arial" w:hAnsi="Arial"/>
        <w:sz w:val="16"/>
        <w:szCs w:val="16"/>
      </w:rPr>
      <w:tcPr>
        <w:tcBorders>
          <w:bottom w:color="000000" w:space="0" w:sz="4" w:val="single"/>
        </w:tcBorders>
        <w:tcMar>
          <w:top w:w="85.0" w:type="dxa"/>
          <w:left w:w="142.0" w:type="dxa"/>
          <w:bottom w:w="57.0" w:type="dxa"/>
          <w:right w:w="142.0" w:type="dxa"/>
        </w:tcMar>
      </w:tcPr>
    </w:tblStyle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even3.com.br/evento/login?evento=cidi2023&amp;ReturnUrl=%2fparticipante%2ftrabalhocientifico%2f" TargetMode="External"/><Relationship Id="rId8" Type="http://schemas.openxmlformats.org/officeDocument/2006/relationships/hyperlink" Target="https://support.microsoft.com/pt-br/office/alterar-a-formata%C3%A7%C3%A3o-do-marcador-ou-do-n%C3%BAmero-005b7248-75e4-465e-85cc-9f768af0383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